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9DD5D" w14:textId="50AE6F36" w:rsidR="001372F2" w:rsidRPr="00EB4FDC" w:rsidRDefault="00EB4FDC" w:rsidP="00EB4FDC">
      <w:pPr>
        <w:rPr>
          <w:rFonts w:ascii="Arial" w:hAnsi="Arial" w:cs="Arial"/>
          <w:b/>
          <w:bCs/>
          <w:sz w:val="24"/>
          <w:szCs w:val="24"/>
        </w:rPr>
      </w:pPr>
      <w:r>
        <w:rPr>
          <w:rFonts w:ascii="Arial" w:hAnsi="Arial" w:cs="Arial"/>
          <w:b/>
          <w:bCs/>
          <w:sz w:val="24"/>
          <w:szCs w:val="24"/>
        </w:rPr>
        <w:t xml:space="preserve">Brightstar </w:t>
      </w:r>
      <w:r w:rsidR="00000000" w:rsidRPr="00EB4FDC">
        <w:rPr>
          <w:rFonts w:ascii="Arial" w:hAnsi="Arial" w:cs="Arial"/>
          <w:b/>
          <w:bCs/>
          <w:sz w:val="24"/>
          <w:szCs w:val="24"/>
        </w:rPr>
        <w:t>Risk Assessment Report</w:t>
      </w:r>
    </w:p>
    <w:p w14:paraId="0F2105E4" w14:textId="5DAF5B19" w:rsidR="00EB4FDC" w:rsidRPr="00EB4FDC" w:rsidRDefault="00EB4FDC" w:rsidP="00EB4FDC">
      <w:pPr>
        <w:rPr>
          <w:rFonts w:ascii="Arial" w:hAnsi="Arial" w:cs="Arial"/>
          <w:b/>
          <w:bCs/>
        </w:rPr>
      </w:pPr>
      <w:r w:rsidRPr="00EB4FDC">
        <w:rPr>
          <w:rFonts w:ascii="Arial" w:hAnsi="Arial" w:cs="Arial"/>
          <w:b/>
          <w:bCs/>
        </w:rPr>
        <w:t>Executive Summary</w:t>
      </w:r>
    </w:p>
    <w:p w14:paraId="00EBBD05" w14:textId="77777777" w:rsidR="00EB4FDC" w:rsidRPr="00EB4FDC" w:rsidRDefault="00EB4FDC" w:rsidP="00EB4FDC">
      <w:pPr>
        <w:rPr>
          <w:rFonts w:ascii="Arial" w:hAnsi="Arial" w:cs="Arial"/>
        </w:rPr>
      </w:pPr>
      <w:r w:rsidRPr="00EB4FDC">
        <w:rPr>
          <w:rFonts w:ascii="Arial" w:hAnsi="Arial" w:cs="Arial"/>
        </w:rPr>
        <w:t xml:space="preserve">A cybersecurity risk assessment was conducted </w:t>
      </w:r>
      <w:proofErr w:type="gramStart"/>
      <w:r w:rsidRPr="00EB4FDC">
        <w:rPr>
          <w:rFonts w:ascii="Arial" w:hAnsi="Arial" w:cs="Arial"/>
        </w:rPr>
        <w:t>for</w:t>
      </w:r>
      <w:proofErr w:type="gramEnd"/>
      <w:r w:rsidRPr="00EB4FDC">
        <w:rPr>
          <w:rFonts w:ascii="Arial" w:hAnsi="Arial" w:cs="Arial"/>
        </w:rPr>
        <w:t xml:space="preserve"> BrightStar Health Billing, Inc. to evaluate the organization’s current security posture and identify potential risks to sensitive business and customer data. The assessment was structured using concepts from the NIST Cybersecurity Framework (NIST CSF) and ISO 27001, with control alignment mapped to NIST SP 800-53 security controls.</w:t>
      </w:r>
    </w:p>
    <w:p w14:paraId="6EBF1D57" w14:textId="77777777" w:rsidR="00EB4FDC" w:rsidRPr="00EB4FDC" w:rsidRDefault="00EB4FDC" w:rsidP="00EB4FDC">
      <w:pPr>
        <w:rPr>
          <w:rFonts w:ascii="Arial" w:hAnsi="Arial" w:cs="Arial"/>
        </w:rPr>
      </w:pPr>
      <w:r w:rsidRPr="00EB4FDC">
        <w:rPr>
          <w:rFonts w:ascii="Arial" w:hAnsi="Arial" w:cs="Arial"/>
        </w:rPr>
        <w:t>The review focused on core organizational systems including employee endpoints, email systems, cloud storage platforms, and databases containing sensitive billing and employee information. Several cybersecurity risks were identified, primarily related to insufficient access controls, lack of multi-factor authentication (MFA), absence of formal security awareness training, and incomplete incident response planning.</w:t>
      </w:r>
    </w:p>
    <w:p w14:paraId="7C93F8C4" w14:textId="261969DD" w:rsidR="00EB4FDC" w:rsidRPr="00EB4FDC" w:rsidRDefault="00EB4FDC" w:rsidP="00EB4FDC">
      <w:pPr>
        <w:rPr>
          <w:rFonts w:ascii="Arial" w:hAnsi="Arial" w:cs="Arial"/>
        </w:rPr>
      </w:pPr>
      <w:r w:rsidRPr="00EB4FDC">
        <w:rPr>
          <w:rFonts w:ascii="Arial" w:hAnsi="Arial" w:cs="Arial"/>
        </w:rPr>
        <w:t>Overall, the organization maintains some baseline security controls such as password policies, antivirus software, and regular data backups. However, multiple control gaps increase the likelihood of phishing attacks, unauthorized system access, and delayed response to cybersecurity incidents. Remediation recommendations were developed to strengthen security controls, reduce organizational risk exposure, and align security practices with industry-recognized frameworks.</w:t>
      </w:r>
    </w:p>
    <w:p w14:paraId="53BB6FFD" w14:textId="4386CE19" w:rsidR="00EB4FDC" w:rsidRPr="00EB4FDC" w:rsidRDefault="00EB4FDC" w:rsidP="00EB4FDC">
      <w:pPr>
        <w:rPr>
          <w:rFonts w:ascii="Arial" w:hAnsi="Arial" w:cs="Arial"/>
          <w:b/>
          <w:bCs/>
        </w:rPr>
      </w:pPr>
      <w:r w:rsidRPr="00EB4FDC">
        <w:rPr>
          <w:rFonts w:ascii="Arial" w:hAnsi="Arial" w:cs="Arial"/>
          <w:b/>
          <w:bCs/>
        </w:rPr>
        <w:t>Organization Overview</w:t>
      </w:r>
    </w:p>
    <w:p w14:paraId="58C40F41" w14:textId="77777777" w:rsidR="00EB4FDC" w:rsidRPr="00EB4FDC" w:rsidRDefault="00EB4FDC" w:rsidP="00EB4FDC">
      <w:pPr>
        <w:rPr>
          <w:rFonts w:ascii="Arial" w:hAnsi="Arial" w:cs="Arial"/>
        </w:rPr>
      </w:pPr>
      <w:r w:rsidRPr="00EB4FDC">
        <w:rPr>
          <w:rFonts w:ascii="Arial" w:hAnsi="Arial" w:cs="Arial"/>
        </w:rPr>
        <w:t>BrightStar Health Billing, Inc. is a mid-sized healthcare billing organization that processes medical billing transactions for healthcare providers. The company employs approximately 150 employees and operates from a primary office location in Austin, Texas.</w:t>
      </w:r>
    </w:p>
    <w:p w14:paraId="748A225A" w14:textId="77777777" w:rsidR="00EB4FDC" w:rsidRPr="00EB4FDC" w:rsidRDefault="00EB4FDC" w:rsidP="00EB4FDC">
      <w:pPr>
        <w:rPr>
          <w:rFonts w:ascii="Arial" w:hAnsi="Arial" w:cs="Arial"/>
        </w:rPr>
      </w:pPr>
      <w:r w:rsidRPr="00EB4FDC">
        <w:rPr>
          <w:rFonts w:ascii="Arial" w:hAnsi="Arial" w:cs="Arial"/>
        </w:rPr>
        <w:t>The organization relies heavily on digital systems to process billing records, maintain customer information, and manage internal operations. Key technology platforms include employee laptops, Microsoft 365 email services, cloud-based file storage, an HR management system, and a billing database used to process customer financial data.</w:t>
      </w:r>
    </w:p>
    <w:p w14:paraId="3A385926" w14:textId="4BEB8166" w:rsidR="00EB4FDC" w:rsidRPr="00EB4FDC" w:rsidRDefault="00EB4FDC" w:rsidP="00EB4FDC">
      <w:pPr>
        <w:rPr>
          <w:rFonts w:ascii="Arial" w:hAnsi="Arial" w:cs="Arial"/>
        </w:rPr>
      </w:pPr>
      <w:r w:rsidRPr="00EB4FDC">
        <w:rPr>
          <w:rFonts w:ascii="Arial" w:hAnsi="Arial" w:cs="Arial"/>
        </w:rPr>
        <w:t>Sensitive information handled by the organization includes employee personally identifiable information (PII), healthcare billing records, customer financial data, and internal business documents. Protecting this information is critical to maintaining regulatory compliance, operational continuity, and customer trust.</w:t>
      </w:r>
    </w:p>
    <w:p w14:paraId="1EC0E07F" w14:textId="24D002F8" w:rsidR="00EB4FDC" w:rsidRPr="00EB4FDC" w:rsidRDefault="00EB4FDC" w:rsidP="00EB4FDC">
      <w:pPr>
        <w:rPr>
          <w:rFonts w:ascii="Arial" w:hAnsi="Arial" w:cs="Arial"/>
          <w:b/>
          <w:bCs/>
        </w:rPr>
      </w:pPr>
      <w:r w:rsidRPr="00EB4FDC">
        <w:rPr>
          <w:rFonts w:ascii="Arial" w:hAnsi="Arial" w:cs="Arial"/>
          <w:b/>
          <w:bCs/>
        </w:rPr>
        <w:t>Scope of Assessment</w:t>
      </w:r>
    </w:p>
    <w:p w14:paraId="68712BDF" w14:textId="77777777" w:rsidR="00EB4FDC" w:rsidRPr="00EB4FDC" w:rsidRDefault="00EB4FDC" w:rsidP="00EB4FDC">
      <w:pPr>
        <w:rPr>
          <w:rFonts w:ascii="Arial" w:hAnsi="Arial" w:cs="Arial"/>
        </w:rPr>
      </w:pPr>
      <w:r w:rsidRPr="00EB4FDC">
        <w:rPr>
          <w:rFonts w:ascii="Arial" w:hAnsi="Arial" w:cs="Arial"/>
        </w:rPr>
        <w:t>The scope of this cybersecurity risk assessment included the review of organizational systems and processes responsible for storing, transmitting, and managing sensitive business data.</w:t>
      </w:r>
    </w:p>
    <w:p w14:paraId="50DDCB9F" w14:textId="77777777" w:rsidR="00EB4FDC" w:rsidRDefault="00EB4FDC" w:rsidP="00EB4FDC">
      <w:pPr>
        <w:rPr>
          <w:rFonts w:ascii="Arial" w:hAnsi="Arial" w:cs="Arial"/>
        </w:rPr>
      </w:pPr>
    </w:p>
    <w:p w14:paraId="58ACEBA4" w14:textId="673755A7" w:rsidR="00EB4FDC" w:rsidRPr="00EB4FDC" w:rsidRDefault="00EB4FDC" w:rsidP="00EB4FDC">
      <w:pPr>
        <w:rPr>
          <w:rFonts w:ascii="Arial" w:hAnsi="Arial" w:cs="Arial"/>
        </w:rPr>
      </w:pPr>
      <w:r w:rsidRPr="00EB4FDC">
        <w:rPr>
          <w:rFonts w:ascii="Arial" w:hAnsi="Arial" w:cs="Arial"/>
        </w:rPr>
        <w:lastRenderedPageBreak/>
        <w:t>Systems and areas included in the assessment:</w:t>
      </w:r>
    </w:p>
    <w:p w14:paraId="7CD8E66A" w14:textId="77777777" w:rsidR="00EB4FDC" w:rsidRPr="00EB4FDC" w:rsidRDefault="00EB4FDC" w:rsidP="00EB4FDC">
      <w:pPr>
        <w:numPr>
          <w:ilvl w:val="0"/>
          <w:numId w:val="10"/>
        </w:numPr>
        <w:spacing w:after="0"/>
        <w:rPr>
          <w:rFonts w:ascii="Arial" w:hAnsi="Arial" w:cs="Arial"/>
        </w:rPr>
      </w:pPr>
      <w:r w:rsidRPr="00EB4FDC">
        <w:rPr>
          <w:rFonts w:ascii="Arial" w:hAnsi="Arial" w:cs="Arial"/>
        </w:rPr>
        <w:t>Employee laptops and endpoint devices</w:t>
      </w:r>
    </w:p>
    <w:p w14:paraId="280C69AB" w14:textId="77777777" w:rsidR="00EB4FDC" w:rsidRPr="00EB4FDC" w:rsidRDefault="00EB4FDC" w:rsidP="00EB4FDC">
      <w:pPr>
        <w:numPr>
          <w:ilvl w:val="0"/>
          <w:numId w:val="10"/>
        </w:numPr>
        <w:spacing w:after="0"/>
        <w:rPr>
          <w:rFonts w:ascii="Arial" w:hAnsi="Arial" w:cs="Arial"/>
        </w:rPr>
      </w:pPr>
      <w:r w:rsidRPr="00EB4FDC">
        <w:rPr>
          <w:rFonts w:ascii="Arial" w:hAnsi="Arial" w:cs="Arial"/>
        </w:rPr>
        <w:t>Microsoft 365 email and communication systems</w:t>
      </w:r>
    </w:p>
    <w:p w14:paraId="7F3E9404" w14:textId="77777777" w:rsidR="00EB4FDC" w:rsidRPr="00EB4FDC" w:rsidRDefault="00EB4FDC" w:rsidP="00EB4FDC">
      <w:pPr>
        <w:numPr>
          <w:ilvl w:val="0"/>
          <w:numId w:val="10"/>
        </w:numPr>
        <w:spacing w:after="0"/>
        <w:rPr>
          <w:rFonts w:ascii="Arial" w:hAnsi="Arial" w:cs="Arial"/>
        </w:rPr>
      </w:pPr>
      <w:r w:rsidRPr="00EB4FDC">
        <w:rPr>
          <w:rFonts w:ascii="Arial" w:hAnsi="Arial" w:cs="Arial"/>
        </w:rPr>
        <w:t>Cloud-based file storage platforms</w:t>
      </w:r>
    </w:p>
    <w:p w14:paraId="1EC167EC" w14:textId="77777777" w:rsidR="00EB4FDC" w:rsidRPr="00EB4FDC" w:rsidRDefault="00EB4FDC" w:rsidP="00EB4FDC">
      <w:pPr>
        <w:numPr>
          <w:ilvl w:val="0"/>
          <w:numId w:val="10"/>
        </w:numPr>
        <w:spacing w:after="0"/>
        <w:rPr>
          <w:rFonts w:ascii="Arial" w:hAnsi="Arial" w:cs="Arial"/>
        </w:rPr>
      </w:pPr>
      <w:r w:rsidRPr="00EB4FDC">
        <w:rPr>
          <w:rFonts w:ascii="Arial" w:hAnsi="Arial" w:cs="Arial"/>
        </w:rPr>
        <w:t>Customer billing database systems</w:t>
      </w:r>
    </w:p>
    <w:p w14:paraId="7CBC95FB" w14:textId="77777777" w:rsidR="00EB4FDC" w:rsidRPr="00EB4FDC" w:rsidRDefault="00EB4FDC" w:rsidP="00EB4FDC">
      <w:pPr>
        <w:numPr>
          <w:ilvl w:val="0"/>
          <w:numId w:val="10"/>
        </w:numPr>
        <w:spacing w:after="0"/>
        <w:rPr>
          <w:rFonts w:ascii="Arial" w:hAnsi="Arial" w:cs="Arial"/>
        </w:rPr>
      </w:pPr>
      <w:r w:rsidRPr="00EB4FDC">
        <w:rPr>
          <w:rFonts w:ascii="Arial" w:hAnsi="Arial" w:cs="Arial"/>
        </w:rPr>
        <w:t>HR and payroll systems</w:t>
      </w:r>
    </w:p>
    <w:p w14:paraId="69D2C8CC" w14:textId="77777777" w:rsidR="00EB4FDC" w:rsidRPr="00EB4FDC" w:rsidRDefault="00EB4FDC" w:rsidP="00EB4FDC">
      <w:pPr>
        <w:numPr>
          <w:ilvl w:val="0"/>
          <w:numId w:val="10"/>
        </w:numPr>
        <w:spacing w:after="0"/>
        <w:rPr>
          <w:rFonts w:ascii="Arial" w:hAnsi="Arial" w:cs="Arial"/>
        </w:rPr>
      </w:pPr>
      <w:r w:rsidRPr="00EB4FDC">
        <w:rPr>
          <w:rFonts w:ascii="Arial" w:hAnsi="Arial" w:cs="Arial"/>
        </w:rPr>
        <w:t>Organizational access management processes</w:t>
      </w:r>
    </w:p>
    <w:p w14:paraId="566E3BCF" w14:textId="77777777" w:rsidR="00EB4FDC" w:rsidRPr="00EB4FDC" w:rsidRDefault="00EB4FDC" w:rsidP="00EB4FDC">
      <w:pPr>
        <w:numPr>
          <w:ilvl w:val="0"/>
          <w:numId w:val="10"/>
        </w:numPr>
        <w:spacing w:after="0"/>
        <w:rPr>
          <w:rFonts w:ascii="Arial" w:hAnsi="Arial" w:cs="Arial"/>
        </w:rPr>
      </w:pPr>
      <w:r w:rsidRPr="00EB4FDC">
        <w:rPr>
          <w:rFonts w:ascii="Arial" w:hAnsi="Arial" w:cs="Arial"/>
        </w:rPr>
        <w:t>Backup and recovery procedures</w:t>
      </w:r>
    </w:p>
    <w:p w14:paraId="5DF95E25" w14:textId="77777777" w:rsidR="00EB4FDC" w:rsidRDefault="00EB4FDC" w:rsidP="00EB4FDC">
      <w:pPr>
        <w:numPr>
          <w:ilvl w:val="0"/>
          <w:numId w:val="10"/>
        </w:numPr>
        <w:spacing w:after="0"/>
        <w:rPr>
          <w:rFonts w:ascii="Arial" w:hAnsi="Arial" w:cs="Arial"/>
        </w:rPr>
      </w:pPr>
      <w:r w:rsidRPr="00EB4FDC">
        <w:rPr>
          <w:rFonts w:ascii="Arial" w:hAnsi="Arial" w:cs="Arial"/>
        </w:rPr>
        <w:t>Incident response capabilities</w:t>
      </w:r>
    </w:p>
    <w:p w14:paraId="1CEE4D30" w14:textId="77777777" w:rsidR="00EB4FDC" w:rsidRPr="00EB4FDC" w:rsidRDefault="00EB4FDC" w:rsidP="00EB4FDC">
      <w:pPr>
        <w:spacing w:after="0"/>
        <w:ind w:left="720"/>
        <w:rPr>
          <w:rFonts w:ascii="Arial" w:hAnsi="Arial" w:cs="Arial"/>
        </w:rPr>
      </w:pPr>
    </w:p>
    <w:p w14:paraId="35C92338" w14:textId="7E4C2AA4" w:rsidR="00EB4FDC" w:rsidRPr="00EB4FDC" w:rsidRDefault="00EB4FDC" w:rsidP="00EB4FDC">
      <w:pPr>
        <w:rPr>
          <w:rFonts w:ascii="Arial" w:hAnsi="Arial" w:cs="Arial"/>
        </w:rPr>
      </w:pPr>
      <w:r w:rsidRPr="00EB4FDC">
        <w:rPr>
          <w:rFonts w:ascii="Arial" w:hAnsi="Arial" w:cs="Arial"/>
        </w:rPr>
        <w:t>The assessment focused on identifying security control weaknesses that could lead to unauthorized access, data exposure, or disruption of business operations.</w:t>
      </w:r>
    </w:p>
    <w:p w14:paraId="0058ED65" w14:textId="6FAC0F57" w:rsidR="00EB4FDC" w:rsidRPr="00EB4FDC" w:rsidRDefault="00EB4FDC" w:rsidP="00EB4FDC">
      <w:pPr>
        <w:rPr>
          <w:rFonts w:ascii="Arial" w:hAnsi="Arial" w:cs="Arial"/>
          <w:b/>
          <w:bCs/>
        </w:rPr>
      </w:pPr>
      <w:r w:rsidRPr="00EB4FDC">
        <w:rPr>
          <w:rFonts w:ascii="Arial" w:hAnsi="Arial" w:cs="Arial"/>
          <w:b/>
          <w:bCs/>
        </w:rPr>
        <w:t>Assessment Methodology</w:t>
      </w:r>
    </w:p>
    <w:p w14:paraId="6E97EB32" w14:textId="77777777" w:rsidR="00EB4FDC" w:rsidRPr="00EB4FDC" w:rsidRDefault="00EB4FDC" w:rsidP="00EB4FDC">
      <w:pPr>
        <w:rPr>
          <w:rFonts w:ascii="Arial" w:hAnsi="Arial" w:cs="Arial"/>
        </w:rPr>
      </w:pPr>
      <w:r w:rsidRPr="00EB4FDC">
        <w:rPr>
          <w:rFonts w:ascii="Arial" w:hAnsi="Arial" w:cs="Arial"/>
        </w:rPr>
        <w:t>The assessment methodology incorporated guidance from several widely recognized cybersecurity frameworks and standards.</w:t>
      </w:r>
    </w:p>
    <w:p w14:paraId="5526BD26" w14:textId="77777777" w:rsidR="00EB4FDC" w:rsidRPr="00EB4FDC" w:rsidRDefault="00EB4FDC" w:rsidP="00EB4FDC">
      <w:pPr>
        <w:rPr>
          <w:rFonts w:ascii="Arial" w:hAnsi="Arial" w:cs="Arial"/>
        </w:rPr>
      </w:pPr>
      <w:r w:rsidRPr="00EB4FDC">
        <w:rPr>
          <w:rFonts w:ascii="Arial" w:hAnsi="Arial" w:cs="Arial"/>
        </w:rPr>
        <w:t>The NIST Cybersecurity Framework (CSF) was used to structure the assessment across the following security domains:</w:t>
      </w:r>
    </w:p>
    <w:p w14:paraId="4A3336E4" w14:textId="77777777" w:rsidR="00EB4FDC" w:rsidRPr="00EB4FDC" w:rsidRDefault="00EB4FDC" w:rsidP="00EB4FDC">
      <w:pPr>
        <w:numPr>
          <w:ilvl w:val="0"/>
          <w:numId w:val="11"/>
        </w:numPr>
        <w:spacing w:after="0"/>
        <w:rPr>
          <w:rFonts w:ascii="Arial" w:hAnsi="Arial" w:cs="Arial"/>
        </w:rPr>
      </w:pPr>
      <w:r w:rsidRPr="00EB4FDC">
        <w:rPr>
          <w:rFonts w:ascii="Arial" w:hAnsi="Arial" w:cs="Arial"/>
        </w:rPr>
        <w:t>Identify</w:t>
      </w:r>
    </w:p>
    <w:p w14:paraId="29CDABBC" w14:textId="77777777" w:rsidR="00EB4FDC" w:rsidRPr="00EB4FDC" w:rsidRDefault="00EB4FDC" w:rsidP="00EB4FDC">
      <w:pPr>
        <w:numPr>
          <w:ilvl w:val="0"/>
          <w:numId w:val="11"/>
        </w:numPr>
        <w:spacing w:after="0"/>
        <w:rPr>
          <w:rFonts w:ascii="Arial" w:hAnsi="Arial" w:cs="Arial"/>
        </w:rPr>
      </w:pPr>
      <w:r w:rsidRPr="00EB4FDC">
        <w:rPr>
          <w:rFonts w:ascii="Arial" w:hAnsi="Arial" w:cs="Arial"/>
        </w:rPr>
        <w:t>Protect</w:t>
      </w:r>
    </w:p>
    <w:p w14:paraId="52421C25" w14:textId="77777777" w:rsidR="00EB4FDC" w:rsidRPr="00EB4FDC" w:rsidRDefault="00EB4FDC" w:rsidP="00EB4FDC">
      <w:pPr>
        <w:numPr>
          <w:ilvl w:val="0"/>
          <w:numId w:val="11"/>
        </w:numPr>
        <w:spacing w:after="0"/>
        <w:rPr>
          <w:rFonts w:ascii="Arial" w:hAnsi="Arial" w:cs="Arial"/>
        </w:rPr>
      </w:pPr>
      <w:r w:rsidRPr="00EB4FDC">
        <w:rPr>
          <w:rFonts w:ascii="Arial" w:hAnsi="Arial" w:cs="Arial"/>
        </w:rPr>
        <w:t>Detect</w:t>
      </w:r>
    </w:p>
    <w:p w14:paraId="4D3E90E8" w14:textId="77777777" w:rsidR="00EB4FDC" w:rsidRPr="00EB4FDC" w:rsidRDefault="00EB4FDC" w:rsidP="00EB4FDC">
      <w:pPr>
        <w:numPr>
          <w:ilvl w:val="0"/>
          <w:numId w:val="11"/>
        </w:numPr>
        <w:spacing w:after="0"/>
        <w:rPr>
          <w:rFonts w:ascii="Arial" w:hAnsi="Arial" w:cs="Arial"/>
        </w:rPr>
      </w:pPr>
      <w:r w:rsidRPr="00EB4FDC">
        <w:rPr>
          <w:rFonts w:ascii="Arial" w:hAnsi="Arial" w:cs="Arial"/>
        </w:rPr>
        <w:t>Respond</w:t>
      </w:r>
    </w:p>
    <w:p w14:paraId="7449E979" w14:textId="77777777" w:rsidR="00EB4FDC" w:rsidRDefault="00EB4FDC" w:rsidP="00EB4FDC">
      <w:pPr>
        <w:numPr>
          <w:ilvl w:val="0"/>
          <w:numId w:val="11"/>
        </w:numPr>
        <w:spacing w:after="0"/>
        <w:rPr>
          <w:rFonts w:ascii="Arial" w:hAnsi="Arial" w:cs="Arial"/>
        </w:rPr>
      </w:pPr>
      <w:r w:rsidRPr="00EB4FDC">
        <w:rPr>
          <w:rFonts w:ascii="Arial" w:hAnsi="Arial" w:cs="Arial"/>
        </w:rPr>
        <w:t>Recover</w:t>
      </w:r>
    </w:p>
    <w:p w14:paraId="79A88889" w14:textId="77777777" w:rsidR="00EB4FDC" w:rsidRPr="00EB4FDC" w:rsidRDefault="00EB4FDC" w:rsidP="00EB4FDC">
      <w:pPr>
        <w:spacing w:after="0"/>
        <w:ind w:left="720"/>
        <w:rPr>
          <w:rFonts w:ascii="Arial" w:hAnsi="Arial" w:cs="Arial"/>
        </w:rPr>
      </w:pPr>
    </w:p>
    <w:p w14:paraId="528EB4F3" w14:textId="77777777" w:rsidR="00EB4FDC" w:rsidRPr="00EB4FDC" w:rsidRDefault="00EB4FDC" w:rsidP="00EB4FDC">
      <w:pPr>
        <w:rPr>
          <w:rFonts w:ascii="Arial" w:hAnsi="Arial" w:cs="Arial"/>
        </w:rPr>
      </w:pPr>
      <w:r w:rsidRPr="00EB4FDC">
        <w:rPr>
          <w:rFonts w:ascii="Arial" w:hAnsi="Arial" w:cs="Arial"/>
        </w:rPr>
        <w:t>Concepts from ISO 27001 were used to evaluate information security governance, access control management, and risk management processes. Identified control gaps were then mapped to relevant NIST SP 800-53 security controls, which provide detailed implementation guidance for improving cybersecurity controls.</w:t>
      </w:r>
    </w:p>
    <w:p w14:paraId="47C0C0FE" w14:textId="05FA6B11" w:rsidR="00EB4FDC" w:rsidRPr="00EB4FDC" w:rsidRDefault="00EB4FDC" w:rsidP="00EB4FDC">
      <w:pPr>
        <w:rPr>
          <w:rFonts w:ascii="Arial" w:hAnsi="Arial" w:cs="Arial"/>
        </w:rPr>
      </w:pPr>
      <w:r w:rsidRPr="00EB4FDC">
        <w:rPr>
          <w:rFonts w:ascii="Arial" w:hAnsi="Arial" w:cs="Arial"/>
        </w:rPr>
        <w:t xml:space="preserve">Risks were evaluated using </w:t>
      </w:r>
      <w:r w:rsidRPr="00EB4FDC">
        <w:rPr>
          <w:rFonts w:ascii="Arial" w:hAnsi="Arial" w:cs="Arial"/>
        </w:rPr>
        <w:t>quantitative</w:t>
      </w:r>
      <w:r w:rsidRPr="00EB4FDC">
        <w:rPr>
          <w:rFonts w:ascii="Arial" w:hAnsi="Arial" w:cs="Arial"/>
        </w:rPr>
        <w:t xml:space="preserve"> scoring methodology based on likelihood and impact ratings.</w:t>
      </w:r>
    </w:p>
    <w:p w14:paraId="48B8ADA2" w14:textId="77777777" w:rsidR="00EB4FDC" w:rsidRPr="00EB4FDC" w:rsidRDefault="00EB4FDC" w:rsidP="00EB4FDC">
      <w:pPr>
        <w:rPr>
          <w:rFonts w:ascii="Arial" w:hAnsi="Arial" w:cs="Arial"/>
        </w:rPr>
      </w:pPr>
      <w:r w:rsidRPr="00EB4FDC">
        <w:rPr>
          <w:rFonts w:ascii="Arial" w:hAnsi="Arial" w:cs="Arial"/>
        </w:rPr>
        <w:t>Likelihood was rated on a scale of 1 to 5:</w:t>
      </w:r>
    </w:p>
    <w:p w14:paraId="6FEA0620" w14:textId="77777777" w:rsidR="00EB4FDC" w:rsidRPr="00EB4FDC" w:rsidRDefault="00EB4FDC" w:rsidP="00EB4FDC">
      <w:pPr>
        <w:numPr>
          <w:ilvl w:val="0"/>
          <w:numId w:val="12"/>
        </w:numPr>
        <w:spacing w:after="0"/>
        <w:rPr>
          <w:rFonts w:ascii="Arial" w:hAnsi="Arial" w:cs="Arial"/>
        </w:rPr>
      </w:pPr>
      <w:r w:rsidRPr="00EB4FDC">
        <w:rPr>
          <w:rFonts w:ascii="Arial" w:hAnsi="Arial" w:cs="Arial"/>
        </w:rPr>
        <w:t>1 – Rare</w:t>
      </w:r>
    </w:p>
    <w:p w14:paraId="7FF9F780" w14:textId="77777777" w:rsidR="00EB4FDC" w:rsidRPr="00EB4FDC" w:rsidRDefault="00EB4FDC" w:rsidP="00EB4FDC">
      <w:pPr>
        <w:numPr>
          <w:ilvl w:val="0"/>
          <w:numId w:val="12"/>
        </w:numPr>
        <w:spacing w:after="0"/>
        <w:rPr>
          <w:rFonts w:ascii="Arial" w:hAnsi="Arial" w:cs="Arial"/>
        </w:rPr>
      </w:pPr>
      <w:r w:rsidRPr="00EB4FDC">
        <w:rPr>
          <w:rFonts w:ascii="Arial" w:hAnsi="Arial" w:cs="Arial"/>
        </w:rPr>
        <w:t>2 – Unlikely</w:t>
      </w:r>
    </w:p>
    <w:p w14:paraId="3398EFB3" w14:textId="77777777" w:rsidR="00EB4FDC" w:rsidRPr="00EB4FDC" w:rsidRDefault="00EB4FDC" w:rsidP="00EB4FDC">
      <w:pPr>
        <w:numPr>
          <w:ilvl w:val="0"/>
          <w:numId w:val="12"/>
        </w:numPr>
        <w:spacing w:after="0"/>
        <w:rPr>
          <w:rFonts w:ascii="Arial" w:hAnsi="Arial" w:cs="Arial"/>
        </w:rPr>
      </w:pPr>
      <w:r w:rsidRPr="00EB4FDC">
        <w:rPr>
          <w:rFonts w:ascii="Arial" w:hAnsi="Arial" w:cs="Arial"/>
        </w:rPr>
        <w:t>3 – Possible</w:t>
      </w:r>
    </w:p>
    <w:p w14:paraId="0D3065CB" w14:textId="77777777" w:rsidR="00EB4FDC" w:rsidRPr="00EB4FDC" w:rsidRDefault="00EB4FDC" w:rsidP="00EB4FDC">
      <w:pPr>
        <w:numPr>
          <w:ilvl w:val="0"/>
          <w:numId w:val="12"/>
        </w:numPr>
        <w:spacing w:after="0"/>
        <w:rPr>
          <w:rFonts w:ascii="Arial" w:hAnsi="Arial" w:cs="Arial"/>
        </w:rPr>
      </w:pPr>
      <w:r w:rsidRPr="00EB4FDC">
        <w:rPr>
          <w:rFonts w:ascii="Arial" w:hAnsi="Arial" w:cs="Arial"/>
        </w:rPr>
        <w:t>4 – Likely</w:t>
      </w:r>
    </w:p>
    <w:p w14:paraId="14BDE654" w14:textId="77777777" w:rsidR="00EB4FDC" w:rsidRDefault="00EB4FDC" w:rsidP="00EB4FDC">
      <w:pPr>
        <w:numPr>
          <w:ilvl w:val="0"/>
          <w:numId w:val="12"/>
        </w:numPr>
        <w:spacing w:after="0"/>
        <w:rPr>
          <w:rFonts w:ascii="Arial" w:hAnsi="Arial" w:cs="Arial"/>
        </w:rPr>
      </w:pPr>
      <w:r w:rsidRPr="00EB4FDC">
        <w:rPr>
          <w:rFonts w:ascii="Arial" w:hAnsi="Arial" w:cs="Arial"/>
        </w:rPr>
        <w:t>5 – Almost Certain</w:t>
      </w:r>
    </w:p>
    <w:p w14:paraId="73696AAF" w14:textId="77777777" w:rsidR="00EB4FDC" w:rsidRPr="00EB4FDC" w:rsidRDefault="00EB4FDC" w:rsidP="00EB4FDC">
      <w:pPr>
        <w:spacing w:after="0"/>
        <w:ind w:left="720"/>
        <w:rPr>
          <w:rFonts w:ascii="Arial" w:hAnsi="Arial" w:cs="Arial"/>
        </w:rPr>
      </w:pPr>
    </w:p>
    <w:p w14:paraId="5439E63A" w14:textId="77777777" w:rsidR="00EB4FDC" w:rsidRPr="00EB4FDC" w:rsidRDefault="00EB4FDC" w:rsidP="00EB4FDC">
      <w:pPr>
        <w:rPr>
          <w:rFonts w:ascii="Arial" w:hAnsi="Arial" w:cs="Arial"/>
        </w:rPr>
      </w:pPr>
      <w:r w:rsidRPr="00EB4FDC">
        <w:rPr>
          <w:rFonts w:ascii="Arial" w:hAnsi="Arial" w:cs="Arial"/>
        </w:rPr>
        <w:t>Impact was also rated on a scale of 1 to 5, measuring potential business consequences such as operational disruption, financial loss, or data exposure.</w:t>
      </w:r>
    </w:p>
    <w:p w14:paraId="4C42245F" w14:textId="77777777" w:rsidR="00EB4FDC" w:rsidRPr="00EB4FDC" w:rsidRDefault="00EB4FDC" w:rsidP="00EB4FDC">
      <w:pPr>
        <w:rPr>
          <w:rFonts w:ascii="Arial" w:hAnsi="Arial" w:cs="Arial"/>
        </w:rPr>
      </w:pPr>
      <w:r w:rsidRPr="00EB4FDC">
        <w:rPr>
          <w:rFonts w:ascii="Arial" w:hAnsi="Arial" w:cs="Arial"/>
        </w:rPr>
        <w:lastRenderedPageBreak/>
        <w:t>Risk scores were calculated using the following formula:</w:t>
      </w:r>
    </w:p>
    <w:p w14:paraId="207A4088" w14:textId="77777777" w:rsidR="00EB4FDC" w:rsidRPr="00EB4FDC" w:rsidRDefault="00EB4FDC" w:rsidP="00EB4FDC">
      <w:pPr>
        <w:rPr>
          <w:rFonts w:ascii="Arial" w:hAnsi="Arial" w:cs="Arial"/>
        </w:rPr>
      </w:pPr>
      <w:r w:rsidRPr="00EB4FDC">
        <w:rPr>
          <w:rFonts w:ascii="Arial" w:hAnsi="Arial" w:cs="Arial"/>
        </w:rPr>
        <w:t>Risk Score = Likelihood × Impact</w:t>
      </w:r>
    </w:p>
    <w:p w14:paraId="6394AF2C" w14:textId="56E0C910" w:rsidR="00EB4FDC" w:rsidRPr="00EB4FDC" w:rsidRDefault="00EB4FDC" w:rsidP="00EB4FDC">
      <w:pPr>
        <w:rPr>
          <w:rFonts w:ascii="Arial" w:hAnsi="Arial" w:cs="Arial"/>
        </w:rPr>
      </w:pPr>
      <w:r w:rsidRPr="00EB4FDC">
        <w:rPr>
          <w:rFonts w:ascii="Arial" w:hAnsi="Arial" w:cs="Arial"/>
        </w:rPr>
        <w:t>This scoring model enabled risks to be categorized as Low, Moderate, High, or Critical, allowing the organization to prioritize remediation activities.</w:t>
      </w:r>
    </w:p>
    <w:p w14:paraId="5A111B60" w14:textId="088E4FD2" w:rsidR="00EB4FDC" w:rsidRPr="00EB4FDC" w:rsidRDefault="00EB4FDC" w:rsidP="00EB4FDC">
      <w:pPr>
        <w:rPr>
          <w:rFonts w:ascii="Arial" w:hAnsi="Arial" w:cs="Arial"/>
          <w:b/>
          <w:bCs/>
        </w:rPr>
      </w:pPr>
      <w:r w:rsidRPr="00EB4FDC">
        <w:rPr>
          <w:rFonts w:ascii="Arial" w:hAnsi="Arial" w:cs="Arial"/>
          <w:b/>
          <w:bCs/>
        </w:rPr>
        <w:t>Asset Identification</w:t>
      </w:r>
    </w:p>
    <w:p w14:paraId="5D541D65" w14:textId="77777777" w:rsidR="00EB4FDC" w:rsidRPr="00EB4FDC" w:rsidRDefault="00EB4FDC" w:rsidP="00EB4FDC">
      <w:pPr>
        <w:rPr>
          <w:rFonts w:ascii="Arial" w:hAnsi="Arial" w:cs="Arial"/>
        </w:rPr>
      </w:pPr>
      <w:r w:rsidRPr="00EB4FDC">
        <w:rPr>
          <w:rFonts w:ascii="Arial" w:hAnsi="Arial" w:cs="Arial"/>
        </w:rPr>
        <w:t>The assessment identified several critical technology assets essential to the organization's daily operations and protection of sensitive data.</w:t>
      </w:r>
    </w:p>
    <w:p w14:paraId="7EF89EA1" w14:textId="77777777" w:rsidR="00EB4FDC" w:rsidRPr="00EB4FDC" w:rsidRDefault="00EB4FDC" w:rsidP="00EB4FDC">
      <w:pPr>
        <w:rPr>
          <w:rFonts w:ascii="Arial" w:hAnsi="Arial" w:cs="Arial"/>
        </w:rPr>
      </w:pPr>
      <w:r w:rsidRPr="00EB4FDC">
        <w:rPr>
          <w:rFonts w:ascii="Arial" w:hAnsi="Arial" w:cs="Arial"/>
        </w:rPr>
        <w:t>Key assets included:</w:t>
      </w:r>
    </w:p>
    <w:p w14:paraId="22EA78C2" w14:textId="77777777" w:rsidR="00EB4FDC" w:rsidRPr="00EB4FDC" w:rsidRDefault="00EB4FDC" w:rsidP="00EB4FDC">
      <w:pPr>
        <w:numPr>
          <w:ilvl w:val="0"/>
          <w:numId w:val="13"/>
        </w:numPr>
        <w:spacing w:after="0"/>
        <w:rPr>
          <w:rFonts w:ascii="Arial" w:hAnsi="Arial" w:cs="Arial"/>
        </w:rPr>
      </w:pPr>
      <w:r w:rsidRPr="00EB4FDC">
        <w:rPr>
          <w:rFonts w:ascii="Arial" w:hAnsi="Arial" w:cs="Arial"/>
        </w:rPr>
        <w:t>Employee laptops and workstations used for accessing internal systems and business applications</w:t>
      </w:r>
    </w:p>
    <w:p w14:paraId="18275E1B" w14:textId="77777777" w:rsidR="00EB4FDC" w:rsidRPr="00EB4FDC" w:rsidRDefault="00EB4FDC" w:rsidP="00EB4FDC">
      <w:pPr>
        <w:numPr>
          <w:ilvl w:val="0"/>
          <w:numId w:val="13"/>
        </w:numPr>
        <w:spacing w:after="0"/>
        <w:rPr>
          <w:rFonts w:ascii="Arial" w:hAnsi="Arial" w:cs="Arial"/>
        </w:rPr>
      </w:pPr>
      <w:r w:rsidRPr="00EB4FDC">
        <w:rPr>
          <w:rFonts w:ascii="Arial" w:hAnsi="Arial" w:cs="Arial"/>
        </w:rPr>
        <w:t>Microsoft 365 email accounts, which serve as the primary communication channel for employees</w:t>
      </w:r>
    </w:p>
    <w:p w14:paraId="3951EB0E" w14:textId="77777777" w:rsidR="00EB4FDC" w:rsidRPr="00EB4FDC" w:rsidRDefault="00EB4FDC" w:rsidP="00EB4FDC">
      <w:pPr>
        <w:numPr>
          <w:ilvl w:val="0"/>
          <w:numId w:val="13"/>
        </w:numPr>
        <w:spacing w:after="0"/>
        <w:rPr>
          <w:rFonts w:ascii="Arial" w:hAnsi="Arial" w:cs="Arial"/>
        </w:rPr>
      </w:pPr>
      <w:r w:rsidRPr="00EB4FDC">
        <w:rPr>
          <w:rFonts w:ascii="Arial" w:hAnsi="Arial" w:cs="Arial"/>
        </w:rPr>
        <w:t>Customer billing database, containing sensitive billing records and financial data</w:t>
      </w:r>
    </w:p>
    <w:p w14:paraId="16B3493C" w14:textId="77777777" w:rsidR="00EB4FDC" w:rsidRPr="00EB4FDC" w:rsidRDefault="00EB4FDC" w:rsidP="00EB4FDC">
      <w:pPr>
        <w:numPr>
          <w:ilvl w:val="0"/>
          <w:numId w:val="13"/>
        </w:numPr>
        <w:spacing w:after="0"/>
        <w:rPr>
          <w:rFonts w:ascii="Arial" w:hAnsi="Arial" w:cs="Arial"/>
        </w:rPr>
      </w:pPr>
      <w:r w:rsidRPr="00EB4FDC">
        <w:rPr>
          <w:rFonts w:ascii="Arial" w:hAnsi="Arial" w:cs="Arial"/>
        </w:rPr>
        <w:t>HR management system, storing employee PII and payroll information</w:t>
      </w:r>
    </w:p>
    <w:p w14:paraId="770D51C5" w14:textId="77777777" w:rsidR="00EB4FDC" w:rsidRPr="00EB4FDC" w:rsidRDefault="00EB4FDC" w:rsidP="00EB4FDC">
      <w:pPr>
        <w:numPr>
          <w:ilvl w:val="0"/>
          <w:numId w:val="13"/>
        </w:numPr>
        <w:spacing w:after="0"/>
        <w:rPr>
          <w:rFonts w:ascii="Arial" w:hAnsi="Arial" w:cs="Arial"/>
        </w:rPr>
      </w:pPr>
      <w:r w:rsidRPr="00EB4FDC">
        <w:rPr>
          <w:rFonts w:ascii="Arial" w:hAnsi="Arial" w:cs="Arial"/>
        </w:rPr>
        <w:t>Cloud file storage platforms used for collaboration and document management</w:t>
      </w:r>
    </w:p>
    <w:p w14:paraId="5506DDA3" w14:textId="77777777" w:rsidR="00EB4FDC" w:rsidRDefault="00EB4FDC" w:rsidP="00EB4FDC">
      <w:pPr>
        <w:numPr>
          <w:ilvl w:val="0"/>
          <w:numId w:val="13"/>
        </w:numPr>
        <w:spacing w:after="0"/>
        <w:rPr>
          <w:rFonts w:ascii="Arial" w:hAnsi="Arial" w:cs="Arial"/>
        </w:rPr>
      </w:pPr>
      <w:r w:rsidRPr="00EB4FDC">
        <w:rPr>
          <w:rFonts w:ascii="Arial" w:hAnsi="Arial" w:cs="Arial"/>
        </w:rPr>
        <w:t>Organizational network infrastructure and internet access points</w:t>
      </w:r>
    </w:p>
    <w:p w14:paraId="3E9F7C73" w14:textId="77777777" w:rsidR="00EB4FDC" w:rsidRPr="00EB4FDC" w:rsidRDefault="00EB4FDC" w:rsidP="00EB4FDC">
      <w:pPr>
        <w:spacing w:after="0"/>
        <w:ind w:left="720"/>
        <w:rPr>
          <w:rFonts w:ascii="Arial" w:hAnsi="Arial" w:cs="Arial"/>
        </w:rPr>
      </w:pPr>
    </w:p>
    <w:p w14:paraId="39F1D541" w14:textId="4914A53B" w:rsidR="00EB4FDC" w:rsidRPr="00EB4FDC" w:rsidRDefault="00EB4FDC" w:rsidP="00EB4FDC">
      <w:pPr>
        <w:rPr>
          <w:rFonts w:ascii="Arial" w:hAnsi="Arial" w:cs="Arial"/>
        </w:rPr>
      </w:pPr>
      <w:r w:rsidRPr="00EB4FDC">
        <w:rPr>
          <w:rFonts w:ascii="Arial" w:hAnsi="Arial" w:cs="Arial"/>
        </w:rPr>
        <w:t>These systems were prioritized based on the sensitivity of the data stored and the potential operational impact if the systems were compromised.</w:t>
      </w:r>
    </w:p>
    <w:p w14:paraId="0D8EF229" w14:textId="07762C8F" w:rsidR="00EB4FDC" w:rsidRPr="00EB4FDC" w:rsidRDefault="00EB4FDC" w:rsidP="00EB4FDC">
      <w:pPr>
        <w:rPr>
          <w:rFonts w:ascii="Arial" w:hAnsi="Arial" w:cs="Arial"/>
          <w:b/>
          <w:bCs/>
        </w:rPr>
      </w:pPr>
      <w:r w:rsidRPr="00EB4FDC">
        <w:rPr>
          <w:rFonts w:ascii="Arial" w:hAnsi="Arial" w:cs="Arial"/>
          <w:b/>
          <w:bCs/>
        </w:rPr>
        <w:t>Control Review and Gap Analysis</w:t>
      </w:r>
    </w:p>
    <w:p w14:paraId="3FECD6AD" w14:textId="77777777" w:rsidR="00EB4FDC" w:rsidRPr="00EB4FDC" w:rsidRDefault="00EB4FDC" w:rsidP="00EB4FDC">
      <w:pPr>
        <w:rPr>
          <w:rFonts w:ascii="Arial" w:hAnsi="Arial" w:cs="Arial"/>
        </w:rPr>
      </w:pPr>
      <w:r w:rsidRPr="00EB4FDC">
        <w:rPr>
          <w:rFonts w:ascii="Arial" w:hAnsi="Arial" w:cs="Arial"/>
        </w:rPr>
        <w:t>A review of existing security controls revealed that the organization has implemented several foundational cybersecurity protections. These include antivirus software on employee endpoints, password authentication for user accounts, firewall protections, and scheduled data backups.</w:t>
      </w:r>
    </w:p>
    <w:p w14:paraId="7BF48522" w14:textId="77777777" w:rsidR="00EB4FDC" w:rsidRPr="00EB4FDC" w:rsidRDefault="00EB4FDC" w:rsidP="00EB4FDC">
      <w:pPr>
        <w:rPr>
          <w:rFonts w:ascii="Arial" w:hAnsi="Arial" w:cs="Arial"/>
        </w:rPr>
      </w:pPr>
      <w:r w:rsidRPr="00EB4FDC">
        <w:rPr>
          <w:rFonts w:ascii="Arial" w:hAnsi="Arial" w:cs="Arial"/>
        </w:rPr>
        <w:t>Despite these controls, several security gaps were identified during the assessment.</w:t>
      </w:r>
    </w:p>
    <w:p w14:paraId="6EA464D5" w14:textId="77777777" w:rsidR="00EB4FDC" w:rsidRPr="00EB4FDC" w:rsidRDefault="00EB4FDC" w:rsidP="00EB4FDC">
      <w:pPr>
        <w:rPr>
          <w:rFonts w:ascii="Arial" w:hAnsi="Arial" w:cs="Arial"/>
        </w:rPr>
      </w:pPr>
      <w:r w:rsidRPr="00EB4FDC">
        <w:rPr>
          <w:rFonts w:ascii="Arial" w:hAnsi="Arial" w:cs="Arial"/>
        </w:rPr>
        <w:t>Key control gaps included:</w:t>
      </w:r>
    </w:p>
    <w:p w14:paraId="33BD2668" w14:textId="77777777" w:rsidR="00EB4FDC" w:rsidRPr="00EB4FDC" w:rsidRDefault="00EB4FDC" w:rsidP="00EB4FDC">
      <w:pPr>
        <w:numPr>
          <w:ilvl w:val="0"/>
          <w:numId w:val="14"/>
        </w:numPr>
        <w:spacing w:after="0"/>
        <w:rPr>
          <w:rFonts w:ascii="Arial" w:hAnsi="Arial" w:cs="Arial"/>
        </w:rPr>
      </w:pPr>
      <w:r w:rsidRPr="00EB4FDC">
        <w:rPr>
          <w:rFonts w:ascii="Arial" w:hAnsi="Arial" w:cs="Arial"/>
        </w:rPr>
        <w:t>Multi-factor authentication (MFA) not enabled for email or critical systems</w:t>
      </w:r>
    </w:p>
    <w:p w14:paraId="7A773453" w14:textId="77777777" w:rsidR="00EB4FDC" w:rsidRPr="00EB4FDC" w:rsidRDefault="00EB4FDC" w:rsidP="00EB4FDC">
      <w:pPr>
        <w:numPr>
          <w:ilvl w:val="0"/>
          <w:numId w:val="14"/>
        </w:numPr>
        <w:spacing w:after="0"/>
        <w:rPr>
          <w:rFonts w:ascii="Arial" w:hAnsi="Arial" w:cs="Arial"/>
        </w:rPr>
      </w:pPr>
      <w:r w:rsidRPr="00EB4FDC">
        <w:rPr>
          <w:rFonts w:ascii="Arial" w:hAnsi="Arial" w:cs="Arial"/>
        </w:rPr>
        <w:t>Lack of formal cybersecurity awareness training for employees</w:t>
      </w:r>
    </w:p>
    <w:p w14:paraId="4A1F5E78" w14:textId="77777777" w:rsidR="00EB4FDC" w:rsidRPr="00EB4FDC" w:rsidRDefault="00EB4FDC" w:rsidP="00EB4FDC">
      <w:pPr>
        <w:numPr>
          <w:ilvl w:val="0"/>
          <w:numId w:val="14"/>
        </w:numPr>
        <w:spacing w:after="0"/>
        <w:rPr>
          <w:rFonts w:ascii="Arial" w:hAnsi="Arial" w:cs="Arial"/>
        </w:rPr>
      </w:pPr>
      <w:r w:rsidRPr="00EB4FDC">
        <w:rPr>
          <w:rFonts w:ascii="Arial" w:hAnsi="Arial" w:cs="Arial"/>
        </w:rPr>
        <w:t>Absence of a documented incident response plan</w:t>
      </w:r>
    </w:p>
    <w:p w14:paraId="3078076C" w14:textId="77777777" w:rsidR="00EB4FDC" w:rsidRPr="00EB4FDC" w:rsidRDefault="00EB4FDC" w:rsidP="00EB4FDC">
      <w:pPr>
        <w:numPr>
          <w:ilvl w:val="0"/>
          <w:numId w:val="14"/>
        </w:numPr>
        <w:spacing w:after="0"/>
        <w:rPr>
          <w:rFonts w:ascii="Arial" w:hAnsi="Arial" w:cs="Arial"/>
        </w:rPr>
      </w:pPr>
      <w:r w:rsidRPr="00EB4FDC">
        <w:rPr>
          <w:rFonts w:ascii="Arial" w:hAnsi="Arial" w:cs="Arial"/>
        </w:rPr>
        <w:t>No formal process for periodic user access reviews</w:t>
      </w:r>
    </w:p>
    <w:p w14:paraId="07C18E4F" w14:textId="77777777" w:rsidR="00EB4FDC" w:rsidRPr="00EB4FDC" w:rsidRDefault="00EB4FDC" w:rsidP="00EB4FDC">
      <w:pPr>
        <w:numPr>
          <w:ilvl w:val="0"/>
          <w:numId w:val="14"/>
        </w:numPr>
        <w:spacing w:after="0"/>
        <w:rPr>
          <w:rFonts w:ascii="Arial" w:hAnsi="Arial" w:cs="Arial"/>
        </w:rPr>
      </w:pPr>
      <w:r w:rsidRPr="00EB4FDC">
        <w:rPr>
          <w:rFonts w:ascii="Arial" w:hAnsi="Arial" w:cs="Arial"/>
        </w:rPr>
        <w:t>Backup recovery procedures are not regularly tested</w:t>
      </w:r>
    </w:p>
    <w:p w14:paraId="277D1889" w14:textId="77777777" w:rsidR="00EB4FDC" w:rsidRDefault="00EB4FDC" w:rsidP="00EB4FDC">
      <w:pPr>
        <w:numPr>
          <w:ilvl w:val="0"/>
          <w:numId w:val="14"/>
        </w:numPr>
        <w:spacing w:after="0"/>
        <w:rPr>
          <w:rFonts w:ascii="Arial" w:hAnsi="Arial" w:cs="Arial"/>
        </w:rPr>
      </w:pPr>
      <w:r w:rsidRPr="00EB4FDC">
        <w:rPr>
          <w:rFonts w:ascii="Arial" w:hAnsi="Arial" w:cs="Arial"/>
        </w:rPr>
        <w:t>Cloud storage permissions are not consistently reviewed</w:t>
      </w:r>
    </w:p>
    <w:p w14:paraId="20F69B23" w14:textId="77777777" w:rsidR="00EB4FDC" w:rsidRPr="00EB4FDC" w:rsidRDefault="00EB4FDC" w:rsidP="00EB4FDC">
      <w:pPr>
        <w:spacing w:after="0"/>
        <w:ind w:left="720"/>
        <w:rPr>
          <w:rFonts w:ascii="Arial" w:hAnsi="Arial" w:cs="Arial"/>
        </w:rPr>
      </w:pPr>
    </w:p>
    <w:p w14:paraId="2A58D85C" w14:textId="33401334" w:rsidR="00EB4FDC" w:rsidRPr="00EB4FDC" w:rsidRDefault="00EB4FDC" w:rsidP="00EB4FDC">
      <w:pPr>
        <w:rPr>
          <w:rFonts w:ascii="Arial" w:hAnsi="Arial" w:cs="Arial"/>
        </w:rPr>
      </w:pPr>
      <w:r w:rsidRPr="00EB4FDC">
        <w:rPr>
          <w:rFonts w:ascii="Arial" w:hAnsi="Arial" w:cs="Arial"/>
        </w:rPr>
        <w:t>These gaps increase the organization’s exposure to phishing attacks, unauthorized data access, and delayed response to cybersecurity incidents.</w:t>
      </w:r>
    </w:p>
    <w:p w14:paraId="2D710FCC" w14:textId="3C2D8B0E" w:rsidR="00EB4FDC" w:rsidRPr="00EB4FDC" w:rsidRDefault="00EB4FDC" w:rsidP="00EB4FDC">
      <w:pPr>
        <w:rPr>
          <w:rFonts w:ascii="Arial" w:hAnsi="Arial" w:cs="Arial"/>
          <w:b/>
          <w:bCs/>
        </w:rPr>
      </w:pPr>
      <w:r w:rsidRPr="00EB4FDC">
        <w:rPr>
          <w:rFonts w:ascii="Arial" w:hAnsi="Arial" w:cs="Arial"/>
          <w:b/>
          <w:bCs/>
        </w:rPr>
        <w:t>Risk Evaluation</w:t>
      </w:r>
    </w:p>
    <w:p w14:paraId="6577DECC" w14:textId="77777777" w:rsidR="00EB4FDC" w:rsidRPr="00EB4FDC" w:rsidRDefault="00EB4FDC" w:rsidP="00EB4FDC">
      <w:pPr>
        <w:rPr>
          <w:rFonts w:ascii="Arial" w:hAnsi="Arial" w:cs="Arial"/>
        </w:rPr>
      </w:pPr>
      <w:r w:rsidRPr="00EB4FDC">
        <w:rPr>
          <w:rFonts w:ascii="Arial" w:hAnsi="Arial" w:cs="Arial"/>
        </w:rPr>
        <w:lastRenderedPageBreak/>
        <w:t>Each identified risk was evaluated using the likelihood and impact scoring methodology defined during the assessment.</w:t>
      </w:r>
    </w:p>
    <w:p w14:paraId="42AB2235" w14:textId="77777777" w:rsidR="00EB4FDC" w:rsidRPr="00EB4FDC" w:rsidRDefault="00EB4FDC" w:rsidP="00EB4FDC">
      <w:pPr>
        <w:rPr>
          <w:rFonts w:ascii="Arial" w:hAnsi="Arial" w:cs="Arial"/>
        </w:rPr>
      </w:pPr>
      <w:r w:rsidRPr="00EB4FDC">
        <w:rPr>
          <w:rFonts w:ascii="Arial" w:hAnsi="Arial" w:cs="Arial"/>
        </w:rPr>
        <w:t>Likelihood ratings were assigned based on factors such as existing vulnerabilities, threat exposure, and current control effectiveness. Impact ratings were determined based on potential consequences including data breaches, operational disruption, financial losses, or reputational damage.</w:t>
      </w:r>
    </w:p>
    <w:p w14:paraId="3A4C2CE3" w14:textId="77777777" w:rsidR="00EB4FDC" w:rsidRPr="00EB4FDC" w:rsidRDefault="00EB4FDC" w:rsidP="00EB4FDC">
      <w:pPr>
        <w:rPr>
          <w:rFonts w:ascii="Arial" w:hAnsi="Arial" w:cs="Arial"/>
        </w:rPr>
      </w:pPr>
      <w:r w:rsidRPr="00EB4FDC">
        <w:rPr>
          <w:rFonts w:ascii="Arial" w:hAnsi="Arial" w:cs="Arial"/>
        </w:rPr>
        <w:t>For example, phishing attacks targeting employee email accounts were rated with a high likelihood due to the absence of MFA and lack of formal security awareness training. The potential impact was also considered high because compromised accounts could provide attackers with access to sensitive company information.</w:t>
      </w:r>
    </w:p>
    <w:p w14:paraId="44836959" w14:textId="66EE41A6" w:rsidR="00EB4FDC" w:rsidRPr="00EB4FDC" w:rsidRDefault="00EB4FDC" w:rsidP="00EB4FDC">
      <w:pPr>
        <w:rPr>
          <w:rFonts w:ascii="Arial" w:hAnsi="Arial" w:cs="Arial"/>
        </w:rPr>
      </w:pPr>
      <w:r w:rsidRPr="00EB4FDC">
        <w:rPr>
          <w:rFonts w:ascii="Arial" w:hAnsi="Arial" w:cs="Arial"/>
        </w:rPr>
        <w:t>Risk scores were calculated by multiplying the likelihood rating by the impact rating. Risks scoring above defined thresholds were categorized as High or Critical and prioritized for remediation.</w:t>
      </w:r>
    </w:p>
    <w:p w14:paraId="006D4A29" w14:textId="3A3C77C5" w:rsidR="00EB4FDC" w:rsidRPr="00EB4FDC" w:rsidRDefault="00EB4FDC" w:rsidP="00EB4FDC">
      <w:pPr>
        <w:rPr>
          <w:rFonts w:ascii="Arial" w:hAnsi="Arial" w:cs="Arial"/>
          <w:b/>
          <w:bCs/>
        </w:rPr>
      </w:pPr>
      <w:r w:rsidRPr="00EB4FDC">
        <w:rPr>
          <w:rFonts w:ascii="Arial" w:hAnsi="Arial" w:cs="Arial"/>
          <w:b/>
          <w:bCs/>
        </w:rPr>
        <w:t>Key Risk Findings</w:t>
      </w:r>
    </w:p>
    <w:p w14:paraId="7BC2BDAA" w14:textId="77777777" w:rsidR="00EB4FDC" w:rsidRPr="00EB4FDC" w:rsidRDefault="00EB4FDC" w:rsidP="00EB4FDC">
      <w:pPr>
        <w:rPr>
          <w:rFonts w:ascii="Arial" w:hAnsi="Arial" w:cs="Arial"/>
        </w:rPr>
      </w:pPr>
      <w:r w:rsidRPr="00EB4FDC">
        <w:rPr>
          <w:rFonts w:ascii="Arial" w:hAnsi="Arial" w:cs="Arial"/>
        </w:rPr>
        <w:t>Several high-priority cybersecurity risks were identified during the assessment.</w:t>
      </w:r>
    </w:p>
    <w:p w14:paraId="78F31A7E" w14:textId="77777777" w:rsidR="00EB4FDC" w:rsidRPr="00EB4FDC" w:rsidRDefault="00EB4FDC" w:rsidP="00EB4FDC">
      <w:pPr>
        <w:rPr>
          <w:rFonts w:ascii="Arial" w:hAnsi="Arial" w:cs="Arial"/>
        </w:rPr>
      </w:pPr>
      <w:r w:rsidRPr="00EB4FDC">
        <w:rPr>
          <w:rFonts w:ascii="Arial" w:hAnsi="Arial" w:cs="Arial"/>
        </w:rPr>
        <w:t>Phishing and credential compromise was identified as the most significant risk due to the absence of MFA on employee email accounts. Attackers could potentially gain unauthorized access to organizational systems through credential theft.</w:t>
      </w:r>
    </w:p>
    <w:p w14:paraId="214C4332" w14:textId="77777777" w:rsidR="00EB4FDC" w:rsidRPr="00EB4FDC" w:rsidRDefault="00EB4FDC" w:rsidP="00EB4FDC">
      <w:pPr>
        <w:rPr>
          <w:rFonts w:ascii="Arial" w:hAnsi="Arial" w:cs="Arial"/>
        </w:rPr>
      </w:pPr>
      <w:r w:rsidRPr="00EB4FDC">
        <w:rPr>
          <w:rFonts w:ascii="Arial" w:hAnsi="Arial" w:cs="Arial"/>
        </w:rPr>
        <w:t>Unauthorized access to sensitive employee data was also identified as a high-risk area because the HR system currently relies only on password-based authentication.</w:t>
      </w:r>
    </w:p>
    <w:p w14:paraId="05BA8C8A" w14:textId="77777777" w:rsidR="00EB4FDC" w:rsidRPr="00EB4FDC" w:rsidRDefault="00EB4FDC" w:rsidP="00EB4FDC">
      <w:pPr>
        <w:rPr>
          <w:rFonts w:ascii="Arial" w:hAnsi="Arial" w:cs="Arial"/>
        </w:rPr>
      </w:pPr>
      <w:r w:rsidRPr="00EB4FDC">
        <w:rPr>
          <w:rFonts w:ascii="Arial" w:hAnsi="Arial" w:cs="Arial"/>
        </w:rPr>
        <w:t>Another significant risk involves oversharing of sensitive documents through cloud storage platforms, where improper access permissions could lead to unintended data exposure.</w:t>
      </w:r>
    </w:p>
    <w:p w14:paraId="18D46BF5" w14:textId="7F68CF35" w:rsidR="00EB4FDC" w:rsidRPr="00EB4FDC" w:rsidRDefault="00EB4FDC" w:rsidP="00EB4FDC">
      <w:pPr>
        <w:rPr>
          <w:rFonts w:ascii="Arial" w:hAnsi="Arial" w:cs="Arial"/>
        </w:rPr>
      </w:pPr>
      <w:r w:rsidRPr="00EB4FDC">
        <w:rPr>
          <w:rFonts w:ascii="Arial" w:hAnsi="Arial" w:cs="Arial"/>
        </w:rPr>
        <w:t xml:space="preserve">Additionally, the lack of a </w:t>
      </w:r>
      <w:proofErr w:type="gramStart"/>
      <w:r w:rsidRPr="00EB4FDC">
        <w:rPr>
          <w:rFonts w:ascii="Arial" w:hAnsi="Arial" w:cs="Arial"/>
        </w:rPr>
        <w:t>formal incident</w:t>
      </w:r>
      <w:proofErr w:type="gramEnd"/>
      <w:r w:rsidRPr="00EB4FDC">
        <w:rPr>
          <w:rFonts w:ascii="Arial" w:hAnsi="Arial" w:cs="Arial"/>
        </w:rPr>
        <w:t xml:space="preserve"> response plan could result in delayed response times if a cybersecurity incident occurs, increasing the potential damage caused by an attack.</w:t>
      </w:r>
    </w:p>
    <w:p w14:paraId="283E5159" w14:textId="3CCB98AF" w:rsidR="00EB4FDC" w:rsidRPr="00EB4FDC" w:rsidRDefault="00EB4FDC" w:rsidP="00EB4FDC">
      <w:pPr>
        <w:rPr>
          <w:rFonts w:ascii="Arial" w:hAnsi="Arial" w:cs="Arial"/>
          <w:b/>
          <w:bCs/>
        </w:rPr>
      </w:pPr>
      <w:r w:rsidRPr="00EB4FDC">
        <w:rPr>
          <w:rFonts w:ascii="Arial" w:hAnsi="Arial" w:cs="Arial"/>
          <w:b/>
          <w:bCs/>
        </w:rPr>
        <w:t>Remediation Recommendations</w:t>
      </w:r>
    </w:p>
    <w:p w14:paraId="79C397C6" w14:textId="77777777" w:rsidR="00EB4FDC" w:rsidRPr="00EB4FDC" w:rsidRDefault="00EB4FDC" w:rsidP="00EB4FDC">
      <w:pPr>
        <w:rPr>
          <w:rFonts w:ascii="Arial" w:hAnsi="Arial" w:cs="Arial"/>
        </w:rPr>
      </w:pPr>
      <w:r w:rsidRPr="00EB4FDC">
        <w:rPr>
          <w:rFonts w:ascii="Arial" w:hAnsi="Arial" w:cs="Arial"/>
        </w:rPr>
        <w:t>Several remediation strategies were recommended to reduce cybersecurity risk and improve the organization’s security posture.</w:t>
      </w:r>
    </w:p>
    <w:p w14:paraId="5FA27BF7" w14:textId="77777777" w:rsidR="00EB4FDC" w:rsidRPr="00EB4FDC" w:rsidRDefault="00EB4FDC" w:rsidP="00EB4FDC">
      <w:pPr>
        <w:rPr>
          <w:rFonts w:ascii="Arial" w:hAnsi="Arial" w:cs="Arial"/>
        </w:rPr>
      </w:pPr>
      <w:r w:rsidRPr="00EB4FDC">
        <w:rPr>
          <w:rFonts w:ascii="Arial" w:hAnsi="Arial" w:cs="Arial"/>
        </w:rPr>
        <w:t>The most critical recommendation is the implementation of multi-factor authentication (MFA) for all user accounts accessing email systems, cloud services, and internal applications.</w:t>
      </w:r>
    </w:p>
    <w:p w14:paraId="777AA871" w14:textId="77777777" w:rsidR="00EB4FDC" w:rsidRPr="00EB4FDC" w:rsidRDefault="00EB4FDC" w:rsidP="00EB4FDC">
      <w:pPr>
        <w:rPr>
          <w:rFonts w:ascii="Arial" w:hAnsi="Arial" w:cs="Arial"/>
        </w:rPr>
      </w:pPr>
      <w:r w:rsidRPr="00EB4FDC">
        <w:rPr>
          <w:rFonts w:ascii="Arial" w:hAnsi="Arial" w:cs="Arial"/>
        </w:rPr>
        <w:t>The organization should also implement a formal security awareness training program to educate employees about phishing threats, social engineering attacks, and safe data handling practices.</w:t>
      </w:r>
    </w:p>
    <w:p w14:paraId="379CDE9A" w14:textId="77777777" w:rsidR="00EB4FDC" w:rsidRPr="00EB4FDC" w:rsidRDefault="00EB4FDC" w:rsidP="00EB4FDC">
      <w:pPr>
        <w:rPr>
          <w:rFonts w:ascii="Arial" w:hAnsi="Arial" w:cs="Arial"/>
        </w:rPr>
      </w:pPr>
      <w:r w:rsidRPr="00EB4FDC">
        <w:rPr>
          <w:rFonts w:ascii="Arial" w:hAnsi="Arial" w:cs="Arial"/>
        </w:rPr>
        <w:lastRenderedPageBreak/>
        <w:t>Additional recommendations include:</w:t>
      </w:r>
    </w:p>
    <w:p w14:paraId="181494FC" w14:textId="77777777" w:rsidR="00EB4FDC" w:rsidRPr="00EB4FDC" w:rsidRDefault="00EB4FDC" w:rsidP="00EB4FDC">
      <w:pPr>
        <w:numPr>
          <w:ilvl w:val="0"/>
          <w:numId w:val="15"/>
        </w:numPr>
        <w:spacing w:after="0"/>
        <w:rPr>
          <w:rFonts w:ascii="Arial" w:hAnsi="Arial" w:cs="Arial"/>
        </w:rPr>
      </w:pPr>
      <w:r w:rsidRPr="00EB4FDC">
        <w:rPr>
          <w:rFonts w:ascii="Arial" w:hAnsi="Arial" w:cs="Arial"/>
        </w:rPr>
        <w:t>Develop and document a formal incident response plan</w:t>
      </w:r>
    </w:p>
    <w:p w14:paraId="68A4559F" w14:textId="77777777" w:rsidR="00EB4FDC" w:rsidRPr="00EB4FDC" w:rsidRDefault="00EB4FDC" w:rsidP="00EB4FDC">
      <w:pPr>
        <w:numPr>
          <w:ilvl w:val="0"/>
          <w:numId w:val="15"/>
        </w:numPr>
        <w:spacing w:after="0"/>
        <w:rPr>
          <w:rFonts w:ascii="Arial" w:hAnsi="Arial" w:cs="Arial"/>
        </w:rPr>
      </w:pPr>
      <w:r w:rsidRPr="00EB4FDC">
        <w:rPr>
          <w:rFonts w:ascii="Arial" w:hAnsi="Arial" w:cs="Arial"/>
        </w:rPr>
        <w:t>Conduct quarterly access control reviews for all user accounts</w:t>
      </w:r>
    </w:p>
    <w:p w14:paraId="037598F2" w14:textId="77777777" w:rsidR="00EB4FDC" w:rsidRPr="00EB4FDC" w:rsidRDefault="00EB4FDC" w:rsidP="00EB4FDC">
      <w:pPr>
        <w:numPr>
          <w:ilvl w:val="0"/>
          <w:numId w:val="15"/>
        </w:numPr>
        <w:spacing w:after="0"/>
        <w:rPr>
          <w:rFonts w:ascii="Arial" w:hAnsi="Arial" w:cs="Arial"/>
        </w:rPr>
      </w:pPr>
      <w:r w:rsidRPr="00EB4FDC">
        <w:rPr>
          <w:rFonts w:ascii="Arial" w:hAnsi="Arial" w:cs="Arial"/>
        </w:rPr>
        <w:t xml:space="preserve">Implement least </w:t>
      </w:r>
      <w:proofErr w:type="gramStart"/>
      <w:r w:rsidRPr="00EB4FDC">
        <w:rPr>
          <w:rFonts w:ascii="Arial" w:hAnsi="Arial" w:cs="Arial"/>
        </w:rPr>
        <w:t>privilege</w:t>
      </w:r>
      <w:proofErr w:type="gramEnd"/>
      <w:r w:rsidRPr="00EB4FDC">
        <w:rPr>
          <w:rFonts w:ascii="Arial" w:hAnsi="Arial" w:cs="Arial"/>
        </w:rPr>
        <w:t xml:space="preserve"> access policies across internal systems</w:t>
      </w:r>
    </w:p>
    <w:p w14:paraId="517929C5" w14:textId="77777777" w:rsidR="00EB4FDC" w:rsidRPr="00EB4FDC" w:rsidRDefault="00EB4FDC" w:rsidP="00EB4FDC">
      <w:pPr>
        <w:numPr>
          <w:ilvl w:val="0"/>
          <w:numId w:val="15"/>
        </w:numPr>
        <w:spacing w:after="0"/>
        <w:rPr>
          <w:rFonts w:ascii="Arial" w:hAnsi="Arial" w:cs="Arial"/>
        </w:rPr>
      </w:pPr>
      <w:r w:rsidRPr="00EB4FDC">
        <w:rPr>
          <w:rFonts w:ascii="Arial" w:hAnsi="Arial" w:cs="Arial"/>
        </w:rPr>
        <w:t>Establish regular backup restoration testing procedures</w:t>
      </w:r>
    </w:p>
    <w:p w14:paraId="30444AB3" w14:textId="77777777" w:rsidR="00EB4FDC" w:rsidRDefault="00EB4FDC" w:rsidP="00EB4FDC">
      <w:pPr>
        <w:numPr>
          <w:ilvl w:val="0"/>
          <w:numId w:val="15"/>
        </w:numPr>
        <w:spacing w:after="0"/>
        <w:rPr>
          <w:rFonts w:ascii="Arial" w:hAnsi="Arial" w:cs="Arial"/>
        </w:rPr>
      </w:pPr>
      <w:r w:rsidRPr="00EB4FDC">
        <w:rPr>
          <w:rFonts w:ascii="Arial" w:hAnsi="Arial" w:cs="Arial"/>
        </w:rPr>
        <w:t>Review and restrict cloud storage sharing permissions</w:t>
      </w:r>
    </w:p>
    <w:p w14:paraId="7CC19174" w14:textId="77777777" w:rsidR="00EB4FDC" w:rsidRPr="00EB4FDC" w:rsidRDefault="00EB4FDC" w:rsidP="00EB4FDC">
      <w:pPr>
        <w:spacing w:after="0"/>
        <w:ind w:left="720"/>
        <w:rPr>
          <w:rFonts w:ascii="Arial" w:hAnsi="Arial" w:cs="Arial"/>
        </w:rPr>
      </w:pPr>
    </w:p>
    <w:p w14:paraId="62A1C958" w14:textId="64E865F4" w:rsidR="00EB4FDC" w:rsidRPr="00EB4FDC" w:rsidRDefault="00EB4FDC" w:rsidP="00EB4FDC">
      <w:pPr>
        <w:rPr>
          <w:rFonts w:ascii="Arial" w:hAnsi="Arial" w:cs="Arial"/>
        </w:rPr>
      </w:pPr>
      <w:r w:rsidRPr="00EB4FDC">
        <w:rPr>
          <w:rFonts w:ascii="Arial" w:hAnsi="Arial" w:cs="Arial"/>
        </w:rPr>
        <w:t>These improvements will significantly reduce the organization’s exposure to common cyber threats.</w:t>
      </w:r>
    </w:p>
    <w:p w14:paraId="73B622A9" w14:textId="28F611AB" w:rsidR="00EB4FDC" w:rsidRPr="00EB4FDC" w:rsidRDefault="00EB4FDC" w:rsidP="00EB4FDC">
      <w:pPr>
        <w:rPr>
          <w:rFonts w:ascii="Arial" w:hAnsi="Arial" w:cs="Arial"/>
        </w:rPr>
      </w:pPr>
      <w:r w:rsidRPr="00EB4FDC">
        <w:rPr>
          <w:rFonts w:ascii="Arial" w:hAnsi="Arial" w:cs="Arial"/>
          <w:b/>
          <w:bCs/>
        </w:rPr>
        <w:t>Control Mapping</w:t>
      </w:r>
    </w:p>
    <w:p w14:paraId="2D5CAA9A" w14:textId="77777777" w:rsidR="00EB4FDC" w:rsidRPr="00EB4FDC" w:rsidRDefault="00EB4FDC" w:rsidP="00EB4FDC">
      <w:pPr>
        <w:rPr>
          <w:rFonts w:ascii="Arial" w:hAnsi="Arial" w:cs="Arial"/>
        </w:rPr>
      </w:pPr>
      <w:r w:rsidRPr="00EB4FDC">
        <w:rPr>
          <w:rFonts w:ascii="Arial" w:hAnsi="Arial" w:cs="Arial"/>
        </w:rPr>
        <w:t>Recommended remediation actions were aligned with specific NIST SP 800-53 security controls to ensure alignment with established cybersecurity best practices.</w:t>
      </w:r>
    </w:p>
    <w:p w14:paraId="57099D80" w14:textId="77777777" w:rsidR="00EB4FDC" w:rsidRPr="00EB4FDC" w:rsidRDefault="00EB4FDC" w:rsidP="00EB4FDC">
      <w:pPr>
        <w:rPr>
          <w:rFonts w:ascii="Arial" w:hAnsi="Arial" w:cs="Arial"/>
        </w:rPr>
      </w:pPr>
      <w:r w:rsidRPr="00EB4FDC">
        <w:rPr>
          <w:rFonts w:ascii="Arial" w:hAnsi="Arial" w:cs="Arial"/>
        </w:rPr>
        <w:t xml:space="preserve">Examples of control </w:t>
      </w:r>
      <w:proofErr w:type="gramStart"/>
      <w:r w:rsidRPr="00EB4FDC">
        <w:rPr>
          <w:rFonts w:ascii="Arial" w:hAnsi="Arial" w:cs="Arial"/>
        </w:rPr>
        <w:t>mappings</w:t>
      </w:r>
      <w:proofErr w:type="gramEnd"/>
      <w:r w:rsidRPr="00EB4FDC">
        <w:rPr>
          <w:rFonts w:ascii="Arial" w:hAnsi="Arial" w:cs="Arial"/>
        </w:rPr>
        <w:t xml:space="preserve"> include:</w:t>
      </w:r>
    </w:p>
    <w:p w14:paraId="26EC2340" w14:textId="77777777" w:rsidR="00EB4FDC" w:rsidRPr="00EB4FDC" w:rsidRDefault="00EB4FDC" w:rsidP="00EB4FDC">
      <w:pPr>
        <w:numPr>
          <w:ilvl w:val="0"/>
          <w:numId w:val="16"/>
        </w:numPr>
        <w:spacing w:after="0"/>
        <w:rPr>
          <w:rFonts w:ascii="Arial" w:hAnsi="Arial" w:cs="Arial"/>
        </w:rPr>
      </w:pPr>
      <w:r w:rsidRPr="00EB4FDC">
        <w:rPr>
          <w:rFonts w:ascii="Arial" w:hAnsi="Arial" w:cs="Arial"/>
        </w:rPr>
        <w:t>IA-2 Identification and Authentication – supports implementation of multi-factor authentication</w:t>
      </w:r>
    </w:p>
    <w:p w14:paraId="4C11095E" w14:textId="77777777" w:rsidR="00EB4FDC" w:rsidRPr="00EB4FDC" w:rsidRDefault="00EB4FDC" w:rsidP="00EB4FDC">
      <w:pPr>
        <w:numPr>
          <w:ilvl w:val="0"/>
          <w:numId w:val="16"/>
        </w:numPr>
        <w:spacing w:after="0"/>
        <w:rPr>
          <w:rFonts w:ascii="Arial" w:hAnsi="Arial" w:cs="Arial"/>
        </w:rPr>
      </w:pPr>
      <w:r w:rsidRPr="00EB4FDC">
        <w:rPr>
          <w:rFonts w:ascii="Arial" w:hAnsi="Arial" w:cs="Arial"/>
        </w:rPr>
        <w:t>AC-2 Account Management – supports proper management and review of user accounts</w:t>
      </w:r>
    </w:p>
    <w:p w14:paraId="44A1410D" w14:textId="77777777" w:rsidR="00EB4FDC" w:rsidRPr="00EB4FDC" w:rsidRDefault="00EB4FDC" w:rsidP="00EB4FDC">
      <w:pPr>
        <w:numPr>
          <w:ilvl w:val="0"/>
          <w:numId w:val="16"/>
        </w:numPr>
        <w:spacing w:after="0"/>
        <w:rPr>
          <w:rFonts w:ascii="Arial" w:hAnsi="Arial" w:cs="Arial"/>
        </w:rPr>
      </w:pPr>
      <w:r w:rsidRPr="00EB4FDC">
        <w:rPr>
          <w:rFonts w:ascii="Arial" w:hAnsi="Arial" w:cs="Arial"/>
        </w:rPr>
        <w:t>AC-6 Least Privilege – ensures users only have access to resources necessary for their role</w:t>
      </w:r>
    </w:p>
    <w:p w14:paraId="79496AC2" w14:textId="77777777" w:rsidR="00EB4FDC" w:rsidRPr="00EB4FDC" w:rsidRDefault="00EB4FDC" w:rsidP="00EB4FDC">
      <w:pPr>
        <w:numPr>
          <w:ilvl w:val="0"/>
          <w:numId w:val="16"/>
        </w:numPr>
        <w:spacing w:after="0"/>
        <w:rPr>
          <w:rFonts w:ascii="Arial" w:hAnsi="Arial" w:cs="Arial"/>
        </w:rPr>
      </w:pPr>
      <w:r w:rsidRPr="00EB4FDC">
        <w:rPr>
          <w:rFonts w:ascii="Arial" w:hAnsi="Arial" w:cs="Arial"/>
        </w:rPr>
        <w:t>AT-2 Security Awareness Training – supports implementation of formal employee security training</w:t>
      </w:r>
    </w:p>
    <w:p w14:paraId="109188EB" w14:textId="77777777" w:rsidR="00EB4FDC" w:rsidRPr="00EB4FDC" w:rsidRDefault="00EB4FDC" w:rsidP="00EB4FDC">
      <w:pPr>
        <w:numPr>
          <w:ilvl w:val="0"/>
          <w:numId w:val="16"/>
        </w:numPr>
        <w:spacing w:after="0"/>
        <w:rPr>
          <w:rFonts w:ascii="Arial" w:hAnsi="Arial" w:cs="Arial"/>
        </w:rPr>
      </w:pPr>
      <w:r w:rsidRPr="00EB4FDC">
        <w:rPr>
          <w:rFonts w:ascii="Arial" w:hAnsi="Arial" w:cs="Arial"/>
        </w:rPr>
        <w:t>IR-8 Incident Response Plan – supports development of a documented incident response process</w:t>
      </w:r>
    </w:p>
    <w:p w14:paraId="3A3E5D56" w14:textId="77777777" w:rsidR="00EB4FDC" w:rsidRDefault="00EB4FDC" w:rsidP="00EB4FDC">
      <w:pPr>
        <w:numPr>
          <w:ilvl w:val="0"/>
          <w:numId w:val="16"/>
        </w:numPr>
        <w:spacing w:after="0"/>
        <w:rPr>
          <w:rFonts w:ascii="Arial" w:hAnsi="Arial" w:cs="Arial"/>
        </w:rPr>
      </w:pPr>
      <w:r w:rsidRPr="00EB4FDC">
        <w:rPr>
          <w:rFonts w:ascii="Arial" w:hAnsi="Arial" w:cs="Arial"/>
        </w:rPr>
        <w:t>CP-9 System Backup – supports backup and recovery procedures</w:t>
      </w:r>
    </w:p>
    <w:p w14:paraId="2C0B943E" w14:textId="77777777" w:rsidR="00EB4FDC" w:rsidRPr="00EB4FDC" w:rsidRDefault="00EB4FDC" w:rsidP="00EB4FDC">
      <w:pPr>
        <w:spacing w:after="0"/>
        <w:ind w:left="720"/>
        <w:rPr>
          <w:rFonts w:ascii="Arial" w:hAnsi="Arial" w:cs="Arial"/>
        </w:rPr>
      </w:pPr>
    </w:p>
    <w:p w14:paraId="6F56B6F1" w14:textId="09B0C621" w:rsidR="00EB4FDC" w:rsidRPr="00EB4FDC" w:rsidRDefault="00EB4FDC" w:rsidP="00EB4FDC">
      <w:pPr>
        <w:rPr>
          <w:rFonts w:ascii="Arial" w:hAnsi="Arial" w:cs="Arial"/>
        </w:rPr>
      </w:pPr>
      <w:r w:rsidRPr="00EB4FDC">
        <w:rPr>
          <w:rFonts w:ascii="Arial" w:hAnsi="Arial" w:cs="Arial"/>
        </w:rPr>
        <w:t>Mapping remediation actions to NIST controls helps the organization align with industry-recognized cybersecurity practices.</w:t>
      </w:r>
    </w:p>
    <w:p w14:paraId="6CB53E39" w14:textId="244FEDEF" w:rsidR="00EB4FDC" w:rsidRPr="00EB4FDC" w:rsidRDefault="00EB4FDC" w:rsidP="00EB4FDC">
      <w:pPr>
        <w:rPr>
          <w:rFonts w:ascii="Arial" w:hAnsi="Arial" w:cs="Arial"/>
          <w:b/>
          <w:bCs/>
        </w:rPr>
      </w:pPr>
      <w:r w:rsidRPr="00EB4FDC">
        <w:rPr>
          <w:rFonts w:ascii="Arial" w:hAnsi="Arial" w:cs="Arial"/>
          <w:b/>
          <w:bCs/>
        </w:rPr>
        <w:t xml:space="preserve"> Conclusion</w:t>
      </w:r>
    </w:p>
    <w:p w14:paraId="00210886" w14:textId="77777777" w:rsidR="00EB4FDC" w:rsidRPr="00EB4FDC" w:rsidRDefault="00EB4FDC" w:rsidP="00EB4FDC">
      <w:pPr>
        <w:rPr>
          <w:rFonts w:ascii="Arial" w:hAnsi="Arial" w:cs="Arial"/>
        </w:rPr>
      </w:pPr>
      <w:r w:rsidRPr="00EB4FDC">
        <w:rPr>
          <w:rFonts w:ascii="Arial" w:hAnsi="Arial" w:cs="Arial"/>
        </w:rPr>
        <w:t>The cybersecurity risk assessment identified several areas where BrightStar Health Billing, Inc. can improve its security posture and reduce organizational risk exposure.</w:t>
      </w:r>
    </w:p>
    <w:p w14:paraId="0E509AE1" w14:textId="77777777" w:rsidR="00EB4FDC" w:rsidRPr="00EB4FDC" w:rsidRDefault="00EB4FDC" w:rsidP="00EB4FDC">
      <w:pPr>
        <w:rPr>
          <w:rFonts w:ascii="Arial" w:hAnsi="Arial" w:cs="Arial"/>
        </w:rPr>
      </w:pPr>
      <w:r w:rsidRPr="00EB4FDC">
        <w:rPr>
          <w:rFonts w:ascii="Arial" w:hAnsi="Arial" w:cs="Arial"/>
        </w:rPr>
        <w:t>While the organization currently maintains several baseline security controls, significant opportunities exist to strengthen access management, improve employee security awareness, and formalize incident response capabilities.</w:t>
      </w:r>
    </w:p>
    <w:p w14:paraId="455264EF" w14:textId="77777777" w:rsidR="00EB4FDC" w:rsidRPr="00EB4FDC" w:rsidRDefault="00EB4FDC" w:rsidP="00EB4FDC">
      <w:pPr>
        <w:rPr>
          <w:rFonts w:ascii="Arial" w:hAnsi="Arial" w:cs="Arial"/>
        </w:rPr>
      </w:pPr>
      <w:r w:rsidRPr="00EB4FDC">
        <w:rPr>
          <w:rFonts w:ascii="Arial" w:hAnsi="Arial" w:cs="Arial"/>
        </w:rPr>
        <w:t>By implementing the recommended security improvements and aligning security practices with NIST CSF, ISO 27001 concepts, and NIST SP 800-53 controls, the organization can significantly reduce the likelihood of cybersecurity incidents and better protect sensitive data.</w:t>
      </w:r>
    </w:p>
    <w:p w14:paraId="04F6F9B4" w14:textId="77777777" w:rsidR="00EB4FDC" w:rsidRPr="00EB4FDC" w:rsidRDefault="00EB4FDC" w:rsidP="00EB4FDC">
      <w:pPr>
        <w:rPr>
          <w:rFonts w:ascii="Arial" w:hAnsi="Arial" w:cs="Arial"/>
        </w:rPr>
      </w:pPr>
      <w:r w:rsidRPr="00EB4FDC">
        <w:rPr>
          <w:rFonts w:ascii="Arial" w:hAnsi="Arial" w:cs="Arial"/>
        </w:rPr>
        <w:lastRenderedPageBreak/>
        <w:t>Continued risk assessments, ongoing security monitoring, and regular control reviews are recommended to ensure the organization maintains a strong cybersecurity posture over time.</w:t>
      </w:r>
    </w:p>
    <w:p w14:paraId="5A458779" w14:textId="3157AC0A" w:rsidR="001372F2" w:rsidRDefault="001372F2" w:rsidP="00EB4FDC"/>
    <w:sectPr w:rsidR="001372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E11864"/>
    <w:multiLevelType w:val="multilevel"/>
    <w:tmpl w:val="BF70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B0D30"/>
    <w:multiLevelType w:val="multilevel"/>
    <w:tmpl w:val="355A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796099"/>
    <w:multiLevelType w:val="multilevel"/>
    <w:tmpl w:val="2C68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F02DB7"/>
    <w:multiLevelType w:val="multilevel"/>
    <w:tmpl w:val="EE76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975949"/>
    <w:multiLevelType w:val="multilevel"/>
    <w:tmpl w:val="FF6E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1A5CEA"/>
    <w:multiLevelType w:val="multilevel"/>
    <w:tmpl w:val="9890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5209CD"/>
    <w:multiLevelType w:val="multilevel"/>
    <w:tmpl w:val="5BCE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090086">
    <w:abstractNumId w:val="8"/>
  </w:num>
  <w:num w:numId="2" w16cid:durableId="462967247">
    <w:abstractNumId w:val="6"/>
  </w:num>
  <w:num w:numId="3" w16cid:durableId="1143503155">
    <w:abstractNumId w:val="5"/>
  </w:num>
  <w:num w:numId="4" w16cid:durableId="1684673050">
    <w:abstractNumId w:val="4"/>
  </w:num>
  <w:num w:numId="5" w16cid:durableId="199173453">
    <w:abstractNumId w:val="7"/>
  </w:num>
  <w:num w:numId="6" w16cid:durableId="889608141">
    <w:abstractNumId w:val="3"/>
  </w:num>
  <w:num w:numId="7" w16cid:durableId="1086269896">
    <w:abstractNumId w:val="2"/>
  </w:num>
  <w:num w:numId="8" w16cid:durableId="1010565842">
    <w:abstractNumId w:val="1"/>
  </w:num>
  <w:num w:numId="9" w16cid:durableId="909000390">
    <w:abstractNumId w:val="0"/>
  </w:num>
  <w:num w:numId="10" w16cid:durableId="1955205713">
    <w:abstractNumId w:val="9"/>
  </w:num>
  <w:num w:numId="11" w16cid:durableId="1273632033">
    <w:abstractNumId w:val="15"/>
  </w:num>
  <w:num w:numId="12" w16cid:durableId="910775735">
    <w:abstractNumId w:val="14"/>
  </w:num>
  <w:num w:numId="13" w16cid:durableId="1141583091">
    <w:abstractNumId w:val="10"/>
  </w:num>
  <w:num w:numId="14" w16cid:durableId="1406220301">
    <w:abstractNumId w:val="12"/>
  </w:num>
  <w:num w:numId="15" w16cid:durableId="2977613">
    <w:abstractNumId w:val="11"/>
  </w:num>
  <w:num w:numId="16" w16cid:durableId="19757929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2F2"/>
    <w:rsid w:val="0015074B"/>
    <w:rsid w:val="0029639D"/>
    <w:rsid w:val="00326F90"/>
    <w:rsid w:val="0035382B"/>
    <w:rsid w:val="00AA1D8D"/>
    <w:rsid w:val="00B47730"/>
    <w:rsid w:val="00CB0664"/>
    <w:rsid w:val="00EB4F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261F98"/>
  <w14:defaultImageDpi w14:val="300"/>
  <w15:docId w15:val="{9C17EB92-BB3A-4995-B2DC-EC1805242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1346</Words>
  <Characters>9023</Characters>
  <Application>Microsoft Office Word</Application>
  <DocSecurity>0</DocSecurity>
  <Lines>187</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Malik Dukes</cp:lastModifiedBy>
  <cp:revision>2</cp:revision>
  <dcterms:created xsi:type="dcterms:W3CDTF">2026-03-16T00:42:00Z</dcterms:created>
  <dcterms:modified xsi:type="dcterms:W3CDTF">2026-03-16T00:42:00Z</dcterms:modified>
  <cp:category/>
</cp:coreProperties>
</file>