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7DB40" w14:textId="1E6E1DF7" w:rsidR="0024691B" w:rsidRPr="0024691B" w:rsidRDefault="0024691B" w:rsidP="0024691B">
      <w:pPr>
        <w:rPr>
          <w:rFonts w:ascii="Arial" w:hAnsi="Arial" w:cs="Arial"/>
          <w:b/>
          <w:bCs/>
        </w:rPr>
      </w:pPr>
      <w:r w:rsidRPr="0024691B">
        <w:rPr>
          <w:rFonts w:ascii="Arial" w:hAnsi="Arial" w:cs="Arial"/>
          <w:b/>
          <w:bCs/>
        </w:rPr>
        <w:t>Executive Summary</w:t>
      </w:r>
    </w:p>
    <w:p w14:paraId="38F2EBA2" w14:textId="77777777" w:rsidR="0024691B" w:rsidRPr="0024691B" w:rsidRDefault="0024691B" w:rsidP="0024691B">
      <w:pPr>
        <w:rPr>
          <w:rFonts w:ascii="Arial" w:hAnsi="Arial" w:cs="Arial"/>
          <w:sz w:val="22"/>
          <w:szCs w:val="22"/>
        </w:rPr>
      </w:pPr>
      <w:r w:rsidRPr="0024691B">
        <w:rPr>
          <w:rFonts w:ascii="Arial" w:hAnsi="Arial" w:cs="Arial"/>
          <w:sz w:val="22"/>
          <w:szCs w:val="22"/>
        </w:rPr>
        <w:t xml:space="preserve">A cybersecurity risk assessment was conducted </w:t>
      </w:r>
      <w:proofErr w:type="gramStart"/>
      <w:r w:rsidRPr="0024691B">
        <w:rPr>
          <w:rFonts w:ascii="Arial" w:hAnsi="Arial" w:cs="Arial"/>
          <w:sz w:val="22"/>
          <w:szCs w:val="22"/>
        </w:rPr>
        <w:t>for</w:t>
      </w:r>
      <w:proofErr w:type="gramEnd"/>
      <w:r w:rsidRPr="0024691B">
        <w:rPr>
          <w:rFonts w:ascii="Arial" w:hAnsi="Arial" w:cs="Arial"/>
          <w:sz w:val="22"/>
          <w:szCs w:val="22"/>
        </w:rPr>
        <w:t xml:space="preserve"> </w:t>
      </w:r>
      <w:proofErr w:type="spellStart"/>
      <w:r w:rsidRPr="0024691B">
        <w:rPr>
          <w:rFonts w:ascii="Arial" w:hAnsi="Arial" w:cs="Arial"/>
          <w:sz w:val="22"/>
          <w:szCs w:val="22"/>
        </w:rPr>
        <w:t>NovaTech</w:t>
      </w:r>
      <w:proofErr w:type="spellEnd"/>
      <w:r w:rsidRPr="0024691B">
        <w:rPr>
          <w:rFonts w:ascii="Arial" w:hAnsi="Arial" w:cs="Arial"/>
          <w:sz w:val="22"/>
          <w:szCs w:val="22"/>
        </w:rPr>
        <w:t xml:space="preserve"> Logistics, Inc., a mid-sized logistics and supply chain technology company. The purpose of this assessment was to evaluate the organization’s current cybersecurity posture, identify potential risks to sensitive operational and customer data, and recommend improvements aligned with recognized security frameworks.</w:t>
      </w:r>
    </w:p>
    <w:p w14:paraId="5A468755" w14:textId="77777777" w:rsidR="0024691B" w:rsidRPr="0024691B" w:rsidRDefault="0024691B" w:rsidP="0024691B">
      <w:pPr>
        <w:rPr>
          <w:rFonts w:ascii="Arial" w:hAnsi="Arial" w:cs="Arial"/>
          <w:sz w:val="22"/>
          <w:szCs w:val="22"/>
        </w:rPr>
      </w:pPr>
      <w:r w:rsidRPr="0024691B">
        <w:rPr>
          <w:rFonts w:ascii="Arial" w:hAnsi="Arial" w:cs="Arial"/>
          <w:sz w:val="22"/>
          <w:szCs w:val="22"/>
        </w:rPr>
        <w:t>The assessment was conducted using guidance from the NIST Cybersecurity Framework (NIST CSF) and ISO 27001 information security standards, with remediation recommendations mapped to relevant NIST SP 800-53 security controls.</w:t>
      </w:r>
    </w:p>
    <w:p w14:paraId="5EC2ADC8" w14:textId="77777777" w:rsidR="0024691B" w:rsidRPr="0024691B" w:rsidRDefault="0024691B" w:rsidP="0024691B">
      <w:pPr>
        <w:rPr>
          <w:rFonts w:ascii="Arial" w:hAnsi="Arial" w:cs="Arial"/>
          <w:sz w:val="22"/>
          <w:szCs w:val="22"/>
        </w:rPr>
      </w:pPr>
      <w:r w:rsidRPr="0024691B">
        <w:rPr>
          <w:rFonts w:ascii="Arial" w:hAnsi="Arial" w:cs="Arial"/>
          <w:sz w:val="22"/>
          <w:szCs w:val="22"/>
        </w:rPr>
        <w:t>The evaluation identified several areas where the organization maintains baseline security protections, including endpoint antivirus software, network firewall protections, and routine data backups. However, the assessment also revealed several cybersecurity risks related to insufficient access controls, limited monitoring capabilities, and incomplete incident response procedures.</w:t>
      </w:r>
    </w:p>
    <w:p w14:paraId="089AF6BE" w14:textId="305FC099" w:rsidR="0024691B" w:rsidRPr="0024691B" w:rsidRDefault="0024691B" w:rsidP="0024691B">
      <w:pPr>
        <w:rPr>
          <w:rFonts w:ascii="Arial" w:hAnsi="Arial" w:cs="Arial"/>
          <w:sz w:val="22"/>
          <w:szCs w:val="22"/>
        </w:rPr>
      </w:pPr>
      <w:r w:rsidRPr="0024691B">
        <w:rPr>
          <w:rFonts w:ascii="Arial" w:hAnsi="Arial" w:cs="Arial"/>
          <w:sz w:val="22"/>
          <w:szCs w:val="22"/>
        </w:rPr>
        <w:t xml:space="preserve">The most significant risks identified include potential credential compromise through phishing attacks, unauthorized access to internal logistics systems, and insufficient monitoring of third-party vendor access. Addressing these issues will help </w:t>
      </w:r>
      <w:proofErr w:type="spellStart"/>
      <w:r w:rsidRPr="0024691B">
        <w:rPr>
          <w:rFonts w:ascii="Arial" w:hAnsi="Arial" w:cs="Arial"/>
          <w:sz w:val="22"/>
          <w:szCs w:val="22"/>
        </w:rPr>
        <w:t>NovaTech</w:t>
      </w:r>
      <w:proofErr w:type="spellEnd"/>
      <w:r w:rsidRPr="0024691B">
        <w:rPr>
          <w:rFonts w:ascii="Arial" w:hAnsi="Arial" w:cs="Arial"/>
          <w:sz w:val="22"/>
          <w:szCs w:val="22"/>
        </w:rPr>
        <w:t xml:space="preserve"> Logistics improve its cybersecurity posture and reduce the likelihood of operational disruptions or data breaches.</w:t>
      </w:r>
    </w:p>
    <w:p w14:paraId="3BF894FD" w14:textId="646C8985" w:rsidR="0024691B" w:rsidRPr="0024691B" w:rsidRDefault="0024691B" w:rsidP="0024691B">
      <w:pPr>
        <w:rPr>
          <w:rFonts w:ascii="Arial" w:hAnsi="Arial" w:cs="Arial"/>
          <w:b/>
          <w:bCs/>
        </w:rPr>
      </w:pPr>
      <w:r w:rsidRPr="0024691B">
        <w:rPr>
          <w:rFonts w:ascii="Arial" w:hAnsi="Arial" w:cs="Arial"/>
          <w:b/>
          <w:bCs/>
        </w:rPr>
        <w:t>Organization Overview</w:t>
      </w:r>
    </w:p>
    <w:p w14:paraId="4A789011" w14:textId="77777777" w:rsidR="0024691B" w:rsidRPr="0024691B" w:rsidRDefault="0024691B" w:rsidP="0024691B">
      <w:pPr>
        <w:rPr>
          <w:rFonts w:ascii="Arial" w:hAnsi="Arial" w:cs="Arial"/>
          <w:sz w:val="22"/>
          <w:szCs w:val="22"/>
        </w:rPr>
      </w:pPr>
      <w:proofErr w:type="spellStart"/>
      <w:r w:rsidRPr="0024691B">
        <w:rPr>
          <w:rFonts w:ascii="Arial" w:hAnsi="Arial" w:cs="Arial"/>
          <w:sz w:val="22"/>
          <w:szCs w:val="22"/>
        </w:rPr>
        <w:t>NovaTech</w:t>
      </w:r>
      <w:proofErr w:type="spellEnd"/>
      <w:r w:rsidRPr="0024691B">
        <w:rPr>
          <w:rFonts w:ascii="Arial" w:hAnsi="Arial" w:cs="Arial"/>
          <w:sz w:val="22"/>
          <w:szCs w:val="22"/>
        </w:rPr>
        <w:t xml:space="preserve"> Logistics, Inc. is a technology-enabled logistics company that provides transportation management and shipment tracking services for commercial clients across North America. The organization employs approximately 220 employees and operates from two primary offices located in Denver, Colorado and Dallas, Texas.</w:t>
      </w:r>
    </w:p>
    <w:p w14:paraId="0E3BB412" w14:textId="77777777" w:rsidR="0024691B" w:rsidRPr="0024691B" w:rsidRDefault="0024691B" w:rsidP="0024691B">
      <w:pPr>
        <w:rPr>
          <w:rFonts w:ascii="Arial" w:hAnsi="Arial" w:cs="Arial"/>
          <w:sz w:val="22"/>
          <w:szCs w:val="22"/>
        </w:rPr>
      </w:pPr>
      <w:r w:rsidRPr="0024691B">
        <w:rPr>
          <w:rFonts w:ascii="Arial" w:hAnsi="Arial" w:cs="Arial"/>
          <w:sz w:val="22"/>
          <w:szCs w:val="22"/>
        </w:rPr>
        <w:t>The company relies heavily on digital systems to coordinate shipments, manage logistics workflows, and store operational data. Key systems include employee laptops, cloud-based logistics management software, Microsoft 365 email services, customer shipment tracking databases, and internal collaboration platforms.</w:t>
      </w:r>
    </w:p>
    <w:p w14:paraId="45ECA8DB" w14:textId="06066DB9" w:rsidR="0024691B" w:rsidRPr="0024691B" w:rsidRDefault="0024691B" w:rsidP="0024691B">
      <w:pPr>
        <w:rPr>
          <w:rFonts w:ascii="Arial" w:hAnsi="Arial" w:cs="Arial"/>
          <w:sz w:val="22"/>
          <w:szCs w:val="22"/>
        </w:rPr>
      </w:pPr>
      <w:r w:rsidRPr="0024691B">
        <w:rPr>
          <w:rFonts w:ascii="Arial" w:hAnsi="Arial" w:cs="Arial"/>
          <w:sz w:val="22"/>
          <w:szCs w:val="22"/>
        </w:rPr>
        <w:t>Sensitive data managed by the organization includes customer shipment data, operational logistics records, vendor contracts, employee personal information, and financial transaction data. Protecting the confidentiality, integrity, and availability of this information is critical to maintaining business continuity and client trust.</w:t>
      </w:r>
    </w:p>
    <w:p w14:paraId="2316C469" w14:textId="3FAC14AB" w:rsidR="0024691B" w:rsidRPr="0024691B" w:rsidRDefault="0024691B" w:rsidP="0024691B">
      <w:pPr>
        <w:rPr>
          <w:rFonts w:ascii="Arial" w:hAnsi="Arial" w:cs="Arial"/>
          <w:b/>
          <w:bCs/>
        </w:rPr>
      </w:pPr>
      <w:r w:rsidRPr="0024691B">
        <w:rPr>
          <w:rFonts w:ascii="Arial" w:hAnsi="Arial" w:cs="Arial"/>
          <w:b/>
          <w:bCs/>
        </w:rPr>
        <w:t>Scope of Assessment</w:t>
      </w:r>
    </w:p>
    <w:p w14:paraId="3B79A45F" w14:textId="77777777" w:rsidR="0024691B" w:rsidRPr="0024691B" w:rsidRDefault="0024691B" w:rsidP="0024691B">
      <w:pPr>
        <w:rPr>
          <w:rFonts w:ascii="Arial" w:hAnsi="Arial" w:cs="Arial"/>
          <w:sz w:val="22"/>
          <w:szCs w:val="22"/>
        </w:rPr>
      </w:pPr>
      <w:r w:rsidRPr="0024691B">
        <w:rPr>
          <w:rFonts w:ascii="Arial" w:hAnsi="Arial" w:cs="Arial"/>
          <w:sz w:val="22"/>
          <w:szCs w:val="22"/>
        </w:rPr>
        <w:t>The scope of the cybersecurity risk assessment focused on systems and processes responsible for supporting core logistics operations and protecting sensitive business data.</w:t>
      </w:r>
    </w:p>
    <w:p w14:paraId="44A39B24" w14:textId="77777777" w:rsidR="0024691B" w:rsidRPr="0024691B" w:rsidRDefault="0024691B" w:rsidP="0024691B">
      <w:pPr>
        <w:rPr>
          <w:rFonts w:ascii="Arial" w:hAnsi="Arial" w:cs="Arial"/>
          <w:sz w:val="22"/>
          <w:szCs w:val="22"/>
        </w:rPr>
      </w:pPr>
      <w:r w:rsidRPr="0024691B">
        <w:rPr>
          <w:rFonts w:ascii="Arial" w:hAnsi="Arial" w:cs="Arial"/>
          <w:sz w:val="22"/>
          <w:szCs w:val="22"/>
        </w:rPr>
        <w:t>Systems and operational areas included in the assessment:</w:t>
      </w:r>
    </w:p>
    <w:p w14:paraId="53838A9F" w14:textId="77777777" w:rsidR="0024691B" w:rsidRPr="0024691B" w:rsidRDefault="0024691B" w:rsidP="0024691B">
      <w:pPr>
        <w:numPr>
          <w:ilvl w:val="0"/>
          <w:numId w:val="1"/>
        </w:numPr>
        <w:spacing w:after="0"/>
        <w:rPr>
          <w:rFonts w:ascii="Arial" w:hAnsi="Arial" w:cs="Arial"/>
          <w:sz w:val="22"/>
          <w:szCs w:val="22"/>
        </w:rPr>
      </w:pPr>
      <w:r w:rsidRPr="0024691B">
        <w:rPr>
          <w:rFonts w:ascii="Arial" w:hAnsi="Arial" w:cs="Arial"/>
          <w:sz w:val="22"/>
          <w:szCs w:val="22"/>
        </w:rPr>
        <w:t>Employee laptops and endpoint devices</w:t>
      </w:r>
    </w:p>
    <w:p w14:paraId="7869C7BB" w14:textId="77777777" w:rsidR="0024691B" w:rsidRPr="0024691B" w:rsidRDefault="0024691B" w:rsidP="0024691B">
      <w:pPr>
        <w:numPr>
          <w:ilvl w:val="0"/>
          <w:numId w:val="1"/>
        </w:numPr>
        <w:spacing w:after="0"/>
        <w:rPr>
          <w:rFonts w:ascii="Arial" w:hAnsi="Arial" w:cs="Arial"/>
          <w:sz w:val="22"/>
          <w:szCs w:val="22"/>
        </w:rPr>
      </w:pPr>
      <w:r w:rsidRPr="0024691B">
        <w:rPr>
          <w:rFonts w:ascii="Arial" w:hAnsi="Arial" w:cs="Arial"/>
          <w:sz w:val="22"/>
          <w:szCs w:val="22"/>
        </w:rPr>
        <w:t>Cloud-based logistics management platform</w:t>
      </w:r>
    </w:p>
    <w:p w14:paraId="0D204633" w14:textId="77777777" w:rsidR="0024691B" w:rsidRPr="0024691B" w:rsidRDefault="0024691B" w:rsidP="0024691B">
      <w:pPr>
        <w:numPr>
          <w:ilvl w:val="0"/>
          <w:numId w:val="1"/>
        </w:numPr>
        <w:spacing w:after="0"/>
        <w:rPr>
          <w:rFonts w:ascii="Arial" w:hAnsi="Arial" w:cs="Arial"/>
          <w:sz w:val="22"/>
          <w:szCs w:val="22"/>
        </w:rPr>
      </w:pPr>
      <w:r w:rsidRPr="0024691B">
        <w:rPr>
          <w:rFonts w:ascii="Arial" w:hAnsi="Arial" w:cs="Arial"/>
          <w:sz w:val="22"/>
          <w:szCs w:val="22"/>
        </w:rPr>
        <w:lastRenderedPageBreak/>
        <w:t>Microsoft 365 email services</w:t>
      </w:r>
    </w:p>
    <w:p w14:paraId="2A31D058" w14:textId="77777777" w:rsidR="0024691B" w:rsidRPr="0024691B" w:rsidRDefault="0024691B" w:rsidP="0024691B">
      <w:pPr>
        <w:numPr>
          <w:ilvl w:val="0"/>
          <w:numId w:val="1"/>
        </w:numPr>
        <w:spacing w:after="0"/>
        <w:rPr>
          <w:rFonts w:ascii="Arial" w:hAnsi="Arial" w:cs="Arial"/>
          <w:sz w:val="22"/>
          <w:szCs w:val="22"/>
        </w:rPr>
      </w:pPr>
      <w:r w:rsidRPr="0024691B">
        <w:rPr>
          <w:rFonts w:ascii="Arial" w:hAnsi="Arial" w:cs="Arial"/>
          <w:sz w:val="22"/>
          <w:szCs w:val="22"/>
        </w:rPr>
        <w:t>Shipment tracking databases</w:t>
      </w:r>
    </w:p>
    <w:p w14:paraId="54129430" w14:textId="77777777" w:rsidR="0024691B" w:rsidRPr="0024691B" w:rsidRDefault="0024691B" w:rsidP="0024691B">
      <w:pPr>
        <w:numPr>
          <w:ilvl w:val="0"/>
          <w:numId w:val="1"/>
        </w:numPr>
        <w:spacing w:after="0"/>
        <w:rPr>
          <w:rFonts w:ascii="Arial" w:hAnsi="Arial" w:cs="Arial"/>
          <w:sz w:val="22"/>
          <w:szCs w:val="22"/>
        </w:rPr>
      </w:pPr>
      <w:r w:rsidRPr="0024691B">
        <w:rPr>
          <w:rFonts w:ascii="Arial" w:hAnsi="Arial" w:cs="Arial"/>
          <w:sz w:val="22"/>
          <w:szCs w:val="22"/>
        </w:rPr>
        <w:t>Cloud storage and collaboration platforms</w:t>
      </w:r>
    </w:p>
    <w:p w14:paraId="67CBD592" w14:textId="77777777" w:rsidR="0024691B" w:rsidRPr="0024691B" w:rsidRDefault="0024691B" w:rsidP="0024691B">
      <w:pPr>
        <w:numPr>
          <w:ilvl w:val="0"/>
          <w:numId w:val="1"/>
        </w:numPr>
        <w:spacing w:after="0"/>
        <w:rPr>
          <w:rFonts w:ascii="Arial" w:hAnsi="Arial" w:cs="Arial"/>
          <w:sz w:val="22"/>
          <w:szCs w:val="22"/>
        </w:rPr>
      </w:pPr>
      <w:r w:rsidRPr="0024691B">
        <w:rPr>
          <w:rFonts w:ascii="Arial" w:hAnsi="Arial" w:cs="Arial"/>
          <w:sz w:val="22"/>
          <w:szCs w:val="22"/>
        </w:rPr>
        <w:t>Vendor access to logistics systems</w:t>
      </w:r>
    </w:p>
    <w:p w14:paraId="11CD1D9B" w14:textId="77777777" w:rsidR="0024691B" w:rsidRPr="0024691B" w:rsidRDefault="0024691B" w:rsidP="0024691B">
      <w:pPr>
        <w:numPr>
          <w:ilvl w:val="0"/>
          <w:numId w:val="1"/>
        </w:numPr>
        <w:spacing w:after="0"/>
        <w:rPr>
          <w:rFonts w:ascii="Arial" w:hAnsi="Arial" w:cs="Arial"/>
          <w:sz w:val="22"/>
          <w:szCs w:val="22"/>
        </w:rPr>
      </w:pPr>
      <w:r w:rsidRPr="0024691B">
        <w:rPr>
          <w:rFonts w:ascii="Arial" w:hAnsi="Arial" w:cs="Arial"/>
          <w:sz w:val="22"/>
          <w:szCs w:val="22"/>
        </w:rPr>
        <w:t>Access control and authentication practices</w:t>
      </w:r>
    </w:p>
    <w:p w14:paraId="04F57571" w14:textId="77777777" w:rsidR="0024691B" w:rsidRPr="0024691B" w:rsidRDefault="0024691B" w:rsidP="0024691B">
      <w:pPr>
        <w:numPr>
          <w:ilvl w:val="0"/>
          <w:numId w:val="1"/>
        </w:numPr>
        <w:spacing w:after="0"/>
        <w:rPr>
          <w:rFonts w:ascii="Arial" w:hAnsi="Arial" w:cs="Arial"/>
          <w:sz w:val="22"/>
          <w:szCs w:val="22"/>
        </w:rPr>
      </w:pPr>
      <w:r w:rsidRPr="0024691B">
        <w:rPr>
          <w:rFonts w:ascii="Arial" w:hAnsi="Arial" w:cs="Arial"/>
          <w:sz w:val="22"/>
          <w:szCs w:val="22"/>
        </w:rPr>
        <w:t>Backup and disaster recovery processes</w:t>
      </w:r>
    </w:p>
    <w:p w14:paraId="57A71105" w14:textId="77777777" w:rsidR="0024691B" w:rsidRDefault="0024691B" w:rsidP="0024691B">
      <w:pPr>
        <w:numPr>
          <w:ilvl w:val="0"/>
          <w:numId w:val="1"/>
        </w:numPr>
        <w:spacing w:after="0"/>
        <w:rPr>
          <w:rFonts w:ascii="Arial" w:hAnsi="Arial" w:cs="Arial"/>
        </w:rPr>
      </w:pPr>
      <w:r w:rsidRPr="0024691B">
        <w:rPr>
          <w:rFonts w:ascii="Arial" w:hAnsi="Arial" w:cs="Arial"/>
          <w:sz w:val="22"/>
          <w:szCs w:val="22"/>
        </w:rPr>
        <w:t>Incident response procedures</w:t>
      </w:r>
    </w:p>
    <w:p w14:paraId="6ED59763" w14:textId="77777777" w:rsidR="0024691B" w:rsidRPr="0024691B" w:rsidRDefault="0024691B" w:rsidP="0024691B">
      <w:pPr>
        <w:spacing w:after="0"/>
        <w:ind w:left="720"/>
        <w:rPr>
          <w:rFonts w:ascii="Arial" w:hAnsi="Arial" w:cs="Arial"/>
        </w:rPr>
      </w:pPr>
    </w:p>
    <w:p w14:paraId="4C12F1E0" w14:textId="736AC43A" w:rsidR="0024691B" w:rsidRPr="0024691B" w:rsidRDefault="0024691B" w:rsidP="0024691B">
      <w:pPr>
        <w:rPr>
          <w:rFonts w:ascii="Arial" w:hAnsi="Arial" w:cs="Arial"/>
          <w:sz w:val="22"/>
          <w:szCs w:val="22"/>
        </w:rPr>
      </w:pPr>
      <w:r w:rsidRPr="0024691B">
        <w:rPr>
          <w:rFonts w:ascii="Arial" w:hAnsi="Arial" w:cs="Arial"/>
          <w:sz w:val="22"/>
          <w:szCs w:val="22"/>
        </w:rPr>
        <w:t>The objective of the assessment was to identify potential cybersecurity threats and vulnerabilities that could impact the organization’s operational systems and sensitive data.</w:t>
      </w:r>
    </w:p>
    <w:p w14:paraId="0DD60328" w14:textId="61F6DD1B" w:rsidR="0024691B" w:rsidRPr="0024691B" w:rsidRDefault="0024691B" w:rsidP="0024691B">
      <w:pPr>
        <w:rPr>
          <w:rFonts w:ascii="Arial" w:hAnsi="Arial" w:cs="Arial"/>
          <w:b/>
          <w:bCs/>
        </w:rPr>
      </w:pPr>
      <w:r w:rsidRPr="0024691B">
        <w:rPr>
          <w:rFonts w:ascii="Arial" w:hAnsi="Arial" w:cs="Arial"/>
          <w:b/>
          <w:bCs/>
        </w:rPr>
        <w:t>Assessment Methodology</w:t>
      </w:r>
    </w:p>
    <w:p w14:paraId="6643D4C5" w14:textId="77777777" w:rsidR="0024691B" w:rsidRPr="0024691B" w:rsidRDefault="0024691B" w:rsidP="0024691B">
      <w:pPr>
        <w:rPr>
          <w:rFonts w:ascii="Arial" w:hAnsi="Arial" w:cs="Arial"/>
          <w:sz w:val="22"/>
          <w:szCs w:val="22"/>
        </w:rPr>
      </w:pPr>
      <w:r w:rsidRPr="0024691B">
        <w:rPr>
          <w:rFonts w:ascii="Arial" w:hAnsi="Arial" w:cs="Arial"/>
          <w:sz w:val="22"/>
          <w:szCs w:val="22"/>
        </w:rPr>
        <w:t>The cybersecurity risk assessment followed a structured methodology based on recognized industry security frameworks.</w:t>
      </w:r>
    </w:p>
    <w:p w14:paraId="53466F18" w14:textId="77777777" w:rsidR="0024691B" w:rsidRPr="0024691B" w:rsidRDefault="0024691B" w:rsidP="0024691B">
      <w:pPr>
        <w:rPr>
          <w:rFonts w:ascii="Arial" w:hAnsi="Arial" w:cs="Arial"/>
          <w:sz w:val="22"/>
          <w:szCs w:val="22"/>
        </w:rPr>
      </w:pPr>
      <w:r w:rsidRPr="0024691B">
        <w:rPr>
          <w:rFonts w:ascii="Arial" w:hAnsi="Arial" w:cs="Arial"/>
          <w:sz w:val="22"/>
          <w:szCs w:val="22"/>
        </w:rPr>
        <w:t>The NIST Cybersecurity Framework (CSF) was used to organize the assessment into five core functions:</w:t>
      </w:r>
    </w:p>
    <w:p w14:paraId="5020CA47" w14:textId="77777777" w:rsidR="0024691B" w:rsidRPr="0024691B" w:rsidRDefault="0024691B" w:rsidP="0024691B">
      <w:pPr>
        <w:numPr>
          <w:ilvl w:val="0"/>
          <w:numId w:val="2"/>
        </w:numPr>
        <w:spacing w:after="0"/>
        <w:rPr>
          <w:rFonts w:ascii="Arial" w:hAnsi="Arial" w:cs="Arial"/>
          <w:sz w:val="22"/>
          <w:szCs w:val="22"/>
        </w:rPr>
      </w:pPr>
      <w:r w:rsidRPr="0024691B">
        <w:rPr>
          <w:rFonts w:ascii="Arial" w:hAnsi="Arial" w:cs="Arial"/>
          <w:sz w:val="22"/>
          <w:szCs w:val="22"/>
        </w:rPr>
        <w:t>Identify</w:t>
      </w:r>
    </w:p>
    <w:p w14:paraId="14FCE87A" w14:textId="77777777" w:rsidR="0024691B" w:rsidRPr="0024691B" w:rsidRDefault="0024691B" w:rsidP="0024691B">
      <w:pPr>
        <w:numPr>
          <w:ilvl w:val="0"/>
          <w:numId w:val="2"/>
        </w:numPr>
        <w:spacing w:after="0"/>
        <w:rPr>
          <w:rFonts w:ascii="Arial" w:hAnsi="Arial" w:cs="Arial"/>
          <w:sz w:val="22"/>
          <w:szCs w:val="22"/>
        </w:rPr>
      </w:pPr>
      <w:r w:rsidRPr="0024691B">
        <w:rPr>
          <w:rFonts w:ascii="Arial" w:hAnsi="Arial" w:cs="Arial"/>
          <w:sz w:val="22"/>
          <w:szCs w:val="22"/>
        </w:rPr>
        <w:t>Protect</w:t>
      </w:r>
    </w:p>
    <w:p w14:paraId="456F4C43" w14:textId="77777777" w:rsidR="0024691B" w:rsidRPr="0024691B" w:rsidRDefault="0024691B" w:rsidP="0024691B">
      <w:pPr>
        <w:numPr>
          <w:ilvl w:val="0"/>
          <w:numId w:val="2"/>
        </w:numPr>
        <w:spacing w:after="0"/>
        <w:rPr>
          <w:rFonts w:ascii="Arial" w:hAnsi="Arial" w:cs="Arial"/>
          <w:sz w:val="22"/>
          <w:szCs w:val="22"/>
        </w:rPr>
      </w:pPr>
      <w:r w:rsidRPr="0024691B">
        <w:rPr>
          <w:rFonts w:ascii="Arial" w:hAnsi="Arial" w:cs="Arial"/>
          <w:sz w:val="22"/>
          <w:szCs w:val="22"/>
        </w:rPr>
        <w:t>Detect</w:t>
      </w:r>
    </w:p>
    <w:p w14:paraId="59CD8C2B" w14:textId="77777777" w:rsidR="0024691B" w:rsidRPr="0024691B" w:rsidRDefault="0024691B" w:rsidP="0024691B">
      <w:pPr>
        <w:numPr>
          <w:ilvl w:val="0"/>
          <w:numId w:val="2"/>
        </w:numPr>
        <w:spacing w:after="0"/>
        <w:rPr>
          <w:rFonts w:ascii="Arial" w:hAnsi="Arial" w:cs="Arial"/>
          <w:sz w:val="22"/>
          <w:szCs w:val="22"/>
        </w:rPr>
      </w:pPr>
      <w:r w:rsidRPr="0024691B">
        <w:rPr>
          <w:rFonts w:ascii="Arial" w:hAnsi="Arial" w:cs="Arial"/>
          <w:sz w:val="22"/>
          <w:szCs w:val="22"/>
        </w:rPr>
        <w:t>Respond</w:t>
      </w:r>
    </w:p>
    <w:p w14:paraId="3D8721B1" w14:textId="77777777" w:rsidR="0024691B" w:rsidRPr="0024691B" w:rsidRDefault="0024691B" w:rsidP="0024691B">
      <w:pPr>
        <w:numPr>
          <w:ilvl w:val="0"/>
          <w:numId w:val="2"/>
        </w:numPr>
        <w:spacing w:after="0"/>
        <w:rPr>
          <w:rFonts w:ascii="Arial" w:hAnsi="Arial" w:cs="Arial"/>
          <w:sz w:val="22"/>
          <w:szCs w:val="22"/>
        </w:rPr>
      </w:pPr>
      <w:r w:rsidRPr="0024691B">
        <w:rPr>
          <w:rFonts w:ascii="Arial" w:hAnsi="Arial" w:cs="Arial"/>
          <w:sz w:val="22"/>
          <w:szCs w:val="22"/>
        </w:rPr>
        <w:t>Recover</w:t>
      </w:r>
    </w:p>
    <w:p w14:paraId="65AC4EA3" w14:textId="77777777" w:rsidR="0024691B" w:rsidRPr="0024691B" w:rsidRDefault="0024691B" w:rsidP="0024691B">
      <w:pPr>
        <w:spacing w:after="0"/>
        <w:ind w:left="720"/>
        <w:rPr>
          <w:rFonts w:ascii="Arial" w:hAnsi="Arial" w:cs="Arial"/>
          <w:sz w:val="22"/>
          <w:szCs w:val="22"/>
        </w:rPr>
      </w:pPr>
    </w:p>
    <w:p w14:paraId="04245580" w14:textId="77777777" w:rsidR="0024691B" w:rsidRPr="0024691B" w:rsidRDefault="0024691B" w:rsidP="0024691B">
      <w:pPr>
        <w:rPr>
          <w:rFonts w:ascii="Arial" w:hAnsi="Arial" w:cs="Arial"/>
          <w:sz w:val="22"/>
          <w:szCs w:val="22"/>
        </w:rPr>
      </w:pPr>
      <w:r w:rsidRPr="0024691B">
        <w:rPr>
          <w:rFonts w:ascii="Arial" w:hAnsi="Arial" w:cs="Arial"/>
          <w:sz w:val="22"/>
          <w:szCs w:val="22"/>
        </w:rPr>
        <w:t>Security management concepts from ISO 27001 were used to evaluate organizational security governance, risk management practices, and access control policies.</w:t>
      </w:r>
    </w:p>
    <w:p w14:paraId="00F0CCF2" w14:textId="77777777" w:rsidR="0024691B" w:rsidRPr="0024691B" w:rsidRDefault="0024691B" w:rsidP="0024691B">
      <w:pPr>
        <w:rPr>
          <w:rFonts w:ascii="Arial" w:hAnsi="Arial" w:cs="Arial"/>
          <w:sz w:val="22"/>
          <w:szCs w:val="22"/>
        </w:rPr>
      </w:pPr>
      <w:r w:rsidRPr="0024691B">
        <w:rPr>
          <w:rFonts w:ascii="Arial" w:hAnsi="Arial" w:cs="Arial"/>
          <w:sz w:val="22"/>
          <w:szCs w:val="22"/>
        </w:rPr>
        <w:t>Identified control deficiencies and remediation actions were mapped to relevant NIST SP 800-53 security controls, which provide implementation guidance for improving organizational security practices.</w:t>
      </w:r>
    </w:p>
    <w:p w14:paraId="30F3114B" w14:textId="77777777" w:rsidR="0024691B" w:rsidRPr="0024691B" w:rsidRDefault="0024691B" w:rsidP="0024691B">
      <w:pPr>
        <w:rPr>
          <w:rFonts w:ascii="Arial" w:hAnsi="Arial" w:cs="Arial"/>
          <w:sz w:val="22"/>
          <w:szCs w:val="22"/>
        </w:rPr>
      </w:pPr>
      <w:r w:rsidRPr="0024691B">
        <w:rPr>
          <w:rFonts w:ascii="Arial" w:hAnsi="Arial" w:cs="Arial"/>
          <w:sz w:val="22"/>
          <w:szCs w:val="22"/>
        </w:rPr>
        <w:t>Risks were evaluated using a scoring model based on likelihood and impact.</w:t>
      </w:r>
    </w:p>
    <w:p w14:paraId="77EB389F" w14:textId="77777777" w:rsidR="0024691B" w:rsidRPr="0024691B" w:rsidRDefault="0024691B" w:rsidP="0024691B">
      <w:pPr>
        <w:rPr>
          <w:rFonts w:ascii="Arial" w:hAnsi="Arial" w:cs="Arial"/>
          <w:sz w:val="22"/>
          <w:szCs w:val="22"/>
        </w:rPr>
      </w:pPr>
      <w:r w:rsidRPr="0024691B">
        <w:rPr>
          <w:rFonts w:ascii="Arial" w:hAnsi="Arial" w:cs="Arial"/>
          <w:sz w:val="22"/>
          <w:szCs w:val="22"/>
        </w:rPr>
        <w:t>Likelihood ratings were assigned on a scale of 1 to 5, representing the probability that a cybersecurity threat could occur. Impact ratings were also assigned on a 1 to 5 scale, measuring the potential operational, financial, and reputational damage if a risk were realized.</w:t>
      </w:r>
    </w:p>
    <w:p w14:paraId="15E810F5" w14:textId="77777777" w:rsidR="0024691B" w:rsidRPr="0024691B" w:rsidRDefault="0024691B" w:rsidP="0024691B">
      <w:pPr>
        <w:rPr>
          <w:rFonts w:ascii="Arial" w:hAnsi="Arial" w:cs="Arial"/>
          <w:sz w:val="22"/>
          <w:szCs w:val="22"/>
        </w:rPr>
      </w:pPr>
      <w:r w:rsidRPr="0024691B">
        <w:rPr>
          <w:rFonts w:ascii="Arial" w:hAnsi="Arial" w:cs="Arial"/>
          <w:sz w:val="22"/>
          <w:szCs w:val="22"/>
        </w:rPr>
        <w:t>Risk scores were calculated using the formula:</w:t>
      </w:r>
    </w:p>
    <w:p w14:paraId="02DF3324" w14:textId="77777777" w:rsidR="0024691B" w:rsidRPr="0024691B" w:rsidRDefault="0024691B" w:rsidP="0024691B">
      <w:pPr>
        <w:rPr>
          <w:rFonts w:ascii="Arial" w:hAnsi="Arial" w:cs="Arial"/>
          <w:sz w:val="22"/>
          <w:szCs w:val="22"/>
        </w:rPr>
      </w:pPr>
      <w:r w:rsidRPr="0024691B">
        <w:rPr>
          <w:rFonts w:ascii="Arial" w:hAnsi="Arial" w:cs="Arial"/>
          <w:sz w:val="22"/>
          <w:szCs w:val="22"/>
        </w:rPr>
        <w:t>Risk Score = Likelihood × Impact</w:t>
      </w:r>
    </w:p>
    <w:p w14:paraId="3716BD2B" w14:textId="24ED5CF8" w:rsidR="0024691B" w:rsidRPr="0024691B" w:rsidRDefault="0024691B" w:rsidP="0024691B">
      <w:pPr>
        <w:rPr>
          <w:rFonts w:ascii="Arial" w:hAnsi="Arial" w:cs="Arial"/>
          <w:sz w:val="22"/>
          <w:szCs w:val="22"/>
        </w:rPr>
      </w:pPr>
      <w:r w:rsidRPr="0024691B">
        <w:rPr>
          <w:rFonts w:ascii="Arial" w:hAnsi="Arial" w:cs="Arial"/>
          <w:sz w:val="22"/>
          <w:szCs w:val="22"/>
        </w:rPr>
        <w:t>This approach allowed risks to be categorized as Low, Moderate, High, or Critical, enabling prioritization of remediation efforts.</w:t>
      </w:r>
    </w:p>
    <w:p w14:paraId="7E63DB22" w14:textId="47A1C261" w:rsidR="0024691B" w:rsidRPr="0024691B" w:rsidRDefault="0024691B" w:rsidP="0024691B">
      <w:pPr>
        <w:rPr>
          <w:rFonts w:ascii="Arial" w:hAnsi="Arial" w:cs="Arial"/>
          <w:b/>
          <w:bCs/>
        </w:rPr>
      </w:pPr>
      <w:r w:rsidRPr="0024691B">
        <w:rPr>
          <w:rFonts w:ascii="Arial" w:hAnsi="Arial" w:cs="Arial"/>
          <w:b/>
          <w:bCs/>
        </w:rPr>
        <w:t>Asset Identification</w:t>
      </w:r>
    </w:p>
    <w:p w14:paraId="57DA9040" w14:textId="77777777" w:rsidR="0024691B" w:rsidRPr="0024691B" w:rsidRDefault="0024691B" w:rsidP="0024691B">
      <w:pPr>
        <w:rPr>
          <w:rFonts w:ascii="Arial" w:hAnsi="Arial" w:cs="Arial"/>
          <w:sz w:val="22"/>
          <w:szCs w:val="22"/>
        </w:rPr>
      </w:pPr>
      <w:r w:rsidRPr="0024691B">
        <w:rPr>
          <w:rFonts w:ascii="Arial" w:hAnsi="Arial" w:cs="Arial"/>
          <w:sz w:val="22"/>
          <w:szCs w:val="22"/>
        </w:rPr>
        <w:t xml:space="preserve">The assessment identified several critical technology assets that support </w:t>
      </w:r>
      <w:proofErr w:type="spellStart"/>
      <w:r w:rsidRPr="0024691B">
        <w:rPr>
          <w:rFonts w:ascii="Arial" w:hAnsi="Arial" w:cs="Arial"/>
          <w:sz w:val="22"/>
          <w:szCs w:val="22"/>
        </w:rPr>
        <w:t>NovaTech</w:t>
      </w:r>
      <w:proofErr w:type="spellEnd"/>
      <w:r w:rsidRPr="0024691B">
        <w:rPr>
          <w:rFonts w:ascii="Arial" w:hAnsi="Arial" w:cs="Arial"/>
          <w:sz w:val="22"/>
          <w:szCs w:val="22"/>
        </w:rPr>
        <w:t xml:space="preserve"> Logistics’ daily operations.</w:t>
      </w:r>
    </w:p>
    <w:p w14:paraId="76DCCC7A" w14:textId="77777777" w:rsidR="0024691B" w:rsidRPr="0024691B" w:rsidRDefault="0024691B" w:rsidP="0024691B">
      <w:pPr>
        <w:rPr>
          <w:rFonts w:ascii="Arial" w:hAnsi="Arial" w:cs="Arial"/>
          <w:sz w:val="22"/>
          <w:szCs w:val="22"/>
        </w:rPr>
      </w:pPr>
      <w:r w:rsidRPr="0024691B">
        <w:rPr>
          <w:rFonts w:ascii="Arial" w:hAnsi="Arial" w:cs="Arial"/>
          <w:sz w:val="22"/>
          <w:szCs w:val="22"/>
        </w:rPr>
        <w:lastRenderedPageBreak/>
        <w:t>Key assets include:</w:t>
      </w:r>
    </w:p>
    <w:p w14:paraId="0F9D4D60" w14:textId="77777777" w:rsidR="0024691B" w:rsidRPr="0024691B" w:rsidRDefault="0024691B" w:rsidP="0024691B">
      <w:pPr>
        <w:numPr>
          <w:ilvl w:val="0"/>
          <w:numId w:val="3"/>
        </w:numPr>
        <w:spacing w:after="0"/>
        <w:rPr>
          <w:rFonts w:ascii="Arial" w:hAnsi="Arial" w:cs="Arial"/>
          <w:sz w:val="22"/>
          <w:szCs w:val="22"/>
        </w:rPr>
      </w:pPr>
      <w:r w:rsidRPr="0024691B">
        <w:rPr>
          <w:rFonts w:ascii="Arial" w:hAnsi="Arial" w:cs="Arial"/>
          <w:sz w:val="22"/>
          <w:szCs w:val="22"/>
        </w:rPr>
        <w:t>Employee laptops and workstations used to access logistics management platforms</w:t>
      </w:r>
    </w:p>
    <w:p w14:paraId="20AE0277" w14:textId="77777777" w:rsidR="0024691B" w:rsidRPr="0024691B" w:rsidRDefault="0024691B" w:rsidP="0024691B">
      <w:pPr>
        <w:numPr>
          <w:ilvl w:val="0"/>
          <w:numId w:val="3"/>
        </w:numPr>
        <w:spacing w:after="0"/>
        <w:rPr>
          <w:rFonts w:ascii="Arial" w:hAnsi="Arial" w:cs="Arial"/>
          <w:sz w:val="22"/>
          <w:szCs w:val="22"/>
        </w:rPr>
      </w:pPr>
      <w:r w:rsidRPr="0024691B">
        <w:rPr>
          <w:rFonts w:ascii="Arial" w:hAnsi="Arial" w:cs="Arial"/>
          <w:sz w:val="22"/>
          <w:szCs w:val="22"/>
        </w:rPr>
        <w:t>Cloud-based transportation management system (TMS) used to track shipments and coordinate logistics operations</w:t>
      </w:r>
    </w:p>
    <w:p w14:paraId="4EA1579C" w14:textId="77777777" w:rsidR="0024691B" w:rsidRPr="0024691B" w:rsidRDefault="0024691B" w:rsidP="0024691B">
      <w:pPr>
        <w:numPr>
          <w:ilvl w:val="0"/>
          <w:numId w:val="3"/>
        </w:numPr>
        <w:spacing w:after="0"/>
        <w:rPr>
          <w:rFonts w:ascii="Arial" w:hAnsi="Arial" w:cs="Arial"/>
          <w:sz w:val="22"/>
          <w:szCs w:val="22"/>
        </w:rPr>
      </w:pPr>
      <w:r w:rsidRPr="0024691B">
        <w:rPr>
          <w:rFonts w:ascii="Arial" w:hAnsi="Arial" w:cs="Arial"/>
          <w:sz w:val="22"/>
          <w:szCs w:val="22"/>
        </w:rPr>
        <w:t>Microsoft 365 email platform used for internal and external communication</w:t>
      </w:r>
    </w:p>
    <w:p w14:paraId="1EAAE759" w14:textId="77777777" w:rsidR="0024691B" w:rsidRPr="0024691B" w:rsidRDefault="0024691B" w:rsidP="0024691B">
      <w:pPr>
        <w:numPr>
          <w:ilvl w:val="0"/>
          <w:numId w:val="3"/>
        </w:numPr>
        <w:spacing w:after="0"/>
        <w:rPr>
          <w:rFonts w:ascii="Arial" w:hAnsi="Arial" w:cs="Arial"/>
          <w:sz w:val="22"/>
          <w:szCs w:val="22"/>
        </w:rPr>
      </w:pPr>
      <w:r w:rsidRPr="0024691B">
        <w:rPr>
          <w:rFonts w:ascii="Arial" w:hAnsi="Arial" w:cs="Arial"/>
          <w:sz w:val="22"/>
          <w:szCs w:val="22"/>
        </w:rPr>
        <w:t>Shipment tracking database containing customer logistics information</w:t>
      </w:r>
    </w:p>
    <w:p w14:paraId="1D79F57C" w14:textId="77777777" w:rsidR="0024691B" w:rsidRPr="0024691B" w:rsidRDefault="0024691B" w:rsidP="0024691B">
      <w:pPr>
        <w:numPr>
          <w:ilvl w:val="0"/>
          <w:numId w:val="3"/>
        </w:numPr>
        <w:spacing w:after="0"/>
        <w:rPr>
          <w:rFonts w:ascii="Arial" w:hAnsi="Arial" w:cs="Arial"/>
          <w:sz w:val="22"/>
          <w:szCs w:val="22"/>
        </w:rPr>
      </w:pPr>
      <w:r w:rsidRPr="0024691B">
        <w:rPr>
          <w:rFonts w:ascii="Arial" w:hAnsi="Arial" w:cs="Arial"/>
          <w:sz w:val="22"/>
          <w:szCs w:val="22"/>
        </w:rPr>
        <w:t>Cloud document storage platform used for vendor contracts and operational documentation</w:t>
      </w:r>
    </w:p>
    <w:p w14:paraId="6ACB59B4" w14:textId="77777777" w:rsidR="0024691B" w:rsidRPr="0024691B" w:rsidRDefault="0024691B" w:rsidP="0024691B">
      <w:pPr>
        <w:numPr>
          <w:ilvl w:val="0"/>
          <w:numId w:val="3"/>
        </w:numPr>
        <w:spacing w:after="0"/>
        <w:rPr>
          <w:rFonts w:ascii="Arial" w:hAnsi="Arial" w:cs="Arial"/>
          <w:sz w:val="22"/>
          <w:szCs w:val="22"/>
        </w:rPr>
      </w:pPr>
      <w:r w:rsidRPr="0024691B">
        <w:rPr>
          <w:rFonts w:ascii="Arial" w:hAnsi="Arial" w:cs="Arial"/>
          <w:sz w:val="22"/>
          <w:szCs w:val="22"/>
        </w:rPr>
        <w:t>Vendor remote access accounts used by third-party logistics partners</w:t>
      </w:r>
    </w:p>
    <w:p w14:paraId="78D71F0F" w14:textId="77777777" w:rsidR="0024691B" w:rsidRPr="0024691B" w:rsidRDefault="0024691B" w:rsidP="0024691B">
      <w:pPr>
        <w:spacing w:after="0"/>
        <w:ind w:left="720"/>
        <w:rPr>
          <w:rFonts w:ascii="Arial" w:hAnsi="Arial" w:cs="Arial"/>
        </w:rPr>
      </w:pPr>
    </w:p>
    <w:p w14:paraId="491C8D9E" w14:textId="228FC2EC" w:rsidR="0024691B" w:rsidRPr="0024691B" w:rsidRDefault="0024691B" w:rsidP="0024691B">
      <w:pPr>
        <w:rPr>
          <w:rFonts w:ascii="Arial" w:hAnsi="Arial" w:cs="Arial"/>
          <w:sz w:val="22"/>
          <w:szCs w:val="22"/>
        </w:rPr>
      </w:pPr>
      <w:r w:rsidRPr="0024691B">
        <w:rPr>
          <w:rFonts w:ascii="Arial" w:hAnsi="Arial" w:cs="Arial"/>
          <w:sz w:val="22"/>
          <w:szCs w:val="22"/>
        </w:rPr>
        <w:t>These assets were prioritized based on their importance to daily operations and the sensitivity of the information they contain.</w:t>
      </w:r>
    </w:p>
    <w:p w14:paraId="6771C6C1" w14:textId="6FCF8293" w:rsidR="0024691B" w:rsidRPr="0024691B" w:rsidRDefault="0024691B" w:rsidP="0024691B">
      <w:pPr>
        <w:rPr>
          <w:rFonts w:ascii="Arial" w:hAnsi="Arial" w:cs="Arial"/>
          <w:b/>
          <w:bCs/>
        </w:rPr>
      </w:pPr>
      <w:r w:rsidRPr="0024691B">
        <w:rPr>
          <w:rFonts w:ascii="Arial" w:hAnsi="Arial" w:cs="Arial"/>
          <w:b/>
          <w:bCs/>
        </w:rPr>
        <w:t>Control Review and Gap Analysis</w:t>
      </w:r>
    </w:p>
    <w:p w14:paraId="12E2CA95" w14:textId="77777777" w:rsidR="0024691B" w:rsidRPr="0024691B" w:rsidRDefault="0024691B" w:rsidP="0024691B">
      <w:pPr>
        <w:rPr>
          <w:rFonts w:ascii="Arial" w:hAnsi="Arial" w:cs="Arial"/>
          <w:sz w:val="22"/>
          <w:szCs w:val="22"/>
        </w:rPr>
      </w:pPr>
      <w:r w:rsidRPr="0024691B">
        <w:rPr>
          <w:rFonts w:ascii="Arial" w:hAnsi="Arial" w:cs="Arial"/>
          <w:sz w:val="22"/>
          <w:szCs w:val="22"/>
        </w:rPr>
        <w:t xml:space="preserve">The review of existing security controls found that </w:t>
      </w:r>
      <w:proofErr w:type="spellStart"/>
      <w:r w:rsidRPr="0024691B">
        <w:rPr>
          <w:rFonts w:ascii="Arial" w:hAnsi="Arial" w:cs="Arial"/>
          <w:sz w:val="22"/>
          <w:szCs w:val="22"/>
        </w:rPr>
        <w:t>NovaTech</w:t>
      </w:r>
      <w:proofErr w:type="spellEnd"/>
      <w:r w:rsidRPr="0024691B">
        <w:rPr>
          <w:rFonts w:ascii="Arial" w:hAnsi="Arial" w:cs="Arial"/>
          <w:sz w:val="22"/>
          <w:szCs w:val="22"/>
        </w:rPr>
        <w:t xml:space="preserve"> Logistics has implemented several baseline cybersecurity protections.</w:t>
      </w:r>
    </w:p>
    <w:p w14:paraId="21828242" w14:textId="77777777" w:rsidR="0024691B" w:rsidRPr="0024691B" w:rsidRDefault="0024691B" w:rsidP="0024691B">
      <w:pPr>
        <w:rPr>
          <w:rFonts w:ascii="Arial" w:hAnsi="Arial" w:cs="Arial"/>
          <w:sz w:val="22"/>
          <w:szCs w:val="22"/>
        </w:rPr>
      </w:pPr>
      <w:r w:rsidRPr="0024691B">
        <w:rPr>
          <w:rFonts w:ascii="Arial" w:hAnsi="Arial" w:cs="Arial"/>
          <w:sz w:val="22"/>
          <w:szCs w:val="22"/>
        </w:rPr>
        <w:t>Existing security controls include:</w:t>
      </w:r>
    </w:p>
    <w:p w14:paraId="26CBE66F" w14:textId="77777777" w:rsidR="0024691B" w:rsidRPr="0024691B" w:rsidRDefault="0024691B" w:rsidP="0024691B">
      <w:pPr>
        <w:numPr>
          <w:ilvl w:val="0"/>
          <w:numId w:val="4"/>
        </w:numPr>
        <w:spacing w:after="0"/>
        <w:rPr>
          <w:rFonts w:ascii="Arial" w:hAnsi="Arial" w:cs="Arial"/>
          <w:sz w:val="22"/>
          <w:szCs w:val="22"/>
        </w:rPr>
      </w:pPr>
      <w:r w:rsidRPr="0024691B">
        <w:rPr>
          <w:rFonts w:ascii="Arial" w:hAnsi="Arial" w:cs="Arial"/>
          <w:sz w:val="22"/>
          <w:szCs w:val="22"/>
        </w:rPr>
        <w:t>Antivirus software deployed across employee endpoints</w:t>
      </w:r>
    </w:p>
    <w:p w14:paraId="7753FC99" w14:textId="77777777" w:rsidR="0024691B" w:rsidRPr="0024691B" w:rsidRDefault="0024691B" w:rsidP="0024691B">
      <w:pPr>
        <w:numPr>
          <w:ilvl w:val="0"/>
          <w:numId w:val="4"/>
        </w:numPr>
        <w:spacing w:after="0"/>
        <w:rPr>
          <w:rFonts w:ascii="Arial" w:hAnsi="Arial" w:cs="Arial"/>
          <w:sz w:val="22"/>
          <w:szCs w:val="22"/>
        </w:rPr>
      </w:pPr>
      <w:r w:rsidRPr="0024691B">
        <w:rPr>
          <w:rFonts w:ascii="Arial" w:hAnsi="Arial" w:cs="Arial"/>
          <w:sz w:val="22"/>
          <w:szCs w:val="22"/>
        </w:rPr>
        <w:t>Network firewall protections</w:t>
      </w:r>
    </w:p>
    <w:p w14:paraId="6C0E7656" w14:textId="77777777" w:rsidR="0024691B" w:rsidRPr="0024691B" w:rsidRDefault="0024691B" w:rsidP="0024691B">
      <w:pPr>
        <w:numPr>
          <w:ilvl w:val="0"/>
          <w:numId w:val="4"/>
        </w:numPr>
        <w:spacing w:after="0"/>
        <w:rPr>
          <w:rFonts w:ascii="Arial" w:hAnsi="Arial" w:cs="Arial"/>
          <w:sz w:val="22"/>
          <w:szCs w:val="22"/>
        </w:rPr>
      </w:pPr>
      <w:r w:rsidRPr="0024691B">
        <w:rPr>
          <w:rFonts w:ascii="Arial" w:hAnsi="Arial" w:cs="Arial"/>
          <w:sz w:val="22"/>
          <w:szCs w:val="22"/>
        </w:rPr>
        <w:t>Password authentication requirements for user accounts</w:t>
      </w:r>
    </w:p>
    <w:p w14:paraId="01DEABB8" w14:textId="77777777" w:rsidR="0024691B" w:rsidRPr="0024691B" w:rsidRDefault="0024691B" w:rsidP="0024691B">
      <w:pPr>
        <w:numPr>
          <w:ilvl w:val="0"/>
          <w:numId w:val="4"/>
        </w:numPr>
        <w:spacing w:after="0"/>
        <w:rPr>
          <w:rFonts w:ascii="Arial" w:hAnsi="Arial" w:cs="Arial"/>
          <w:sz w:val="22"/>
          <w:szCs w:val="22"/>
        </w:rPr>
      </w:pPr>
      <w:r w:rsidRPr="0024691B">
        <w:rPr>
          <w:rFonts w:ascii="Arial" w:hAnsi="Arial" w:cs="Arial"/>
          <w:sz w:val="22"/>
          <w:szCs w:val="22"/>
        </w:rPr>
        <w:t>Regular data backups for operational systems</w:t>
      </w:r>
    </w:p>
    <w:p w14:paraId="566E69AA" w14:textId="77777777" w:rsidR="0024691B" w:rsidRPr="0024691B" w:rsidRDefault="0024691B" w:rsidP="0024691B">
      <w:pPr>
        <w:numPr>
          <w:ilvl w:val="0"/>
          <w:numId w:val="4"/>
        </w:numPr>
        <w:spacing w:after="0"/>
        <w:rPr>
          <w:rFonts w:ascii="Arial" w:hAnsi="Arial" w:cs="Arial"/>
          <w:sz w:val="22"/>
          <w:szCs w:val="22"/>
        </w:rPr>
      </w:pPr>
      <w:r w:rsidRPr="0024691B">
        <w:rPr>
          <w:rFonts w:ascii="Arial" w:hAnsi="Arial" w:cs="Arial"/>
          <w:sz w:val="22"/>
          <w:szCs w:val="22"/>
        </w:rPr>
        <w:t>Basic IT onboarding procedures for new employees</w:t>
      </w:r>
    </w:p>
    <w:p w14:paraId="0980A263" w14:textId="77777777" w:rsidR="0024691B" w:rsidRPr="0024691B" w:rsidRDefault="0024691B" w:rsidP="0024691B">
      <w:pPr>
        <w:spacing w:after="0"/>
        <w:ind w:left="720"/>
        <w:rPr>
          <w:rFonts w:ascii="Arial" w:hAnsi="Arial" w:cs="Arial"/>
          <w:sz w:val="22"/>
          <w:szCs w:val="22"/>
        </w:rPr>
      </w:pPr>
    </w:p>
    <w:p w14:paraId="64D884F6" w14:textId="77777777" w:rsidR="0024691B" w:rsidRPr="0024691B" w:rsidRDefault="0024691B" w:rsidP="0024691B">
      <w:pPr>
        <w:rPr>
          <w:rFonts w:ascii="Arial" w:hAnsi="Arial" w:cs="Arial"/>
          <w:sz w:val="22"/>
          <w:szCs w:val="22"/>
        </w:rPr>
      </w:pPr>
      <w:r w:rsidRPr="0024691B">
        <w:rPr>
          <w:rFonts w:ascii="Arial" w:hAnsi="Arial" w:cs="Arial"/>
          <w:sz w:val="22"/>
          <w:szCs w:val="22"/>
        </w:rPr>
        <w:t>Despite these protections, several security control gaps were identified.</w:t>
      </w:r>
    </w:p>
    <w:p w14:paraId="6171B8EB" w14:textId="77777777" w:rsidR="0024691B" w:rsidRPr="0024691B" w:rsidRDefault="0024691B" w:rsidP="0024691B">
      <w:pPr>
        <w:rPr>
          <w:rFonts w:ascii="Arial" w:hAnsi="Arial" w:cs="Arial"/>
          <w:sz w:val="22"/>
          <w:szCs w:val="22"/>
        </w:rPr>
      </w:pPr>
      <w:r w:rsidRPr="0024691B">
        <w:rPr>
          <w:rFonts w:ascii="Arial" w:hAnsi="Arial" w:cs="Arial"/>
          <w:sz w:val="22"/>
          <w:szCs w:val="22"/>
        </w:rPr>
        <w:t>Key gaps include:</w:t>
      </w:r>
    </w:p>
    <w:p w14:paraId="62CFEA42" w14:textId="77777777" w:rsidR="0024691B" w:rsidRPr="0024691B" w:rsidRDefault="0024691B" w:rsidP="0024691B">
      <w:pPr>
        <w:numPr>
          <w:ilvl w:val="0"/>
          <w:numId w:val="5"/>
        </w:numPr>
        <w:spacing w:after="0"/>
        <w:rPr>
          <w:rFonts w:ascii="Arial" w:hAnsi="Arial" w:cs="Arial"/>
          <w:sz w:val="22"/>
          <w:szCs w:val="22"/>
        </w:rPr>
      </w:pPr>
      <w:r w:rsidRPr="0024691B">
        <w:rPr>
          <w:rFonts w:ascii="Arial" w:hAnsi="Arial" w:cs="Arial"/>
          <w:sz w:val="22"/>
          <w:szCs w:val="22"/>
        </w:rPr>
        <w:t>Multi-factor authentication (MFA) not enabled for all cloud services</w:t>
      </w:r>
    </w:p>
    <w:p w14:paraId="5D5ACC7A" w14:textId="77777777" w:rsidR="0024691B" w:rsidRPr="0024691B" w:rsidRDefault="0024691B" w:rsidP="0024691B">
      <w:pPr>
        <w:numPr>
          <w:ilvl w:val="0"/>
          <w:numId w:val="5"/>
        </w:numPr>
        <w:spacing w:after="0"/>
        <w:rPr>
          <w:rFonts w:ascii="Arial" w:hAnsi="Arial" w:cs="Arial"/>
          <w:sz w:val="22"/>
          <w:szCs w:val="22"/>
        </w:rPr>
      </w:pPr>
      <w:r w:rsidRPr="0024691B">
        <w:rPr>
          <w:rFonts w:ascii="Arial" w:hAnsi="Arial" w:cs="Arial"/>
          <w:sz w:val="22"/>
          <w:szCs w:val="22"/>
        </w:rPr>
        <w:t>Lack of centralized security monitoring and alerting</w:t>
      </w:r>
    </w:p>
    <w:p w14:paraId="7F6350BD" w14:textId="77777777" w:rsidR="0024691B" w:rsidRPr="0024691B" w:rsidRDefault="0024691B" w:rsidP="0024691B">
      <w:pPr>
        <w:numPr>
          <w:ilvl w:val="0"/>
          <w:numId w:val="5"/>
        </w:numPr>
        <w:spacing w:after="0"/>
        <w:rPr>
          <w:rFonts w:ascii="Arial" w:hAnsi="Arial" w:cs="Arial"/>
          <w:sz w:val="22"/>
          <w:szCs w:val="22"/>
        </w:rPr>
      </w:pPr>
      <w:r w:rsidRPr="0024691B">
        <w:rPr>
          <w:rFonts w:ascii="Arial" w:hAnsi="Arial" w:cs="Arial"/>
          <w:sz w:val="22"/>
          <w:szCs w:val="22"/>
        </w:rPr>
        <w:t>Vendor access to systems not formally reviewed</w:t>
      </w:r>
    </w:p>
    <w:p w14:paraId="201D5C7F" w14:textId="77777777" w:rsidR="0024691B" w:rsidRPr="0024691B" w:rsidRDefault="0024691B" w:rsidP="0024691B">
      <w:pPr>
        <w:numPr>
          <w:ilvl w:val="0"/>
          <w:numId w:val="5"/>
        </w:numPr>
        <w:spacing w:after="0"/>
        <w:rPr>
          <w:rFonts w:ascii="Arial" w:hAnsi="Arial" w:cs="Arial"/>
          <w:sz w:val="22"/>
          <w:szCs w:val="22"/>
        </w:rPr>
      </w:pPr>
      <w:r w:rsidRPr="0024691B">
        <w:rPr>
          <w:rFonts w:ascii="Arial" w:hAnsi="Arial" w:cs="Arial"/>
          <w:sz w:val="22"/>
          <w:szCs w:val="22"/>
        </w:rPr>
        <w:t>No formal incident response plan</w:t>
      </w:r>
    </w:p>
    <w:p w14:paraId="2172351A" w14:textId="77777777" w:rsidR="0024691B" w:rsidRPr="0024691B" w:rsidRDefault="0024691B" w:rsidP="0024691B">
      <w:pPr>
        <w:numPr>
          <w:ilvl w:val="0"/>
          <w:numId w:val="5"/>
        </w:numPr>
        <w:spacing w:after="0"/>
        <w:rPr>
          <w:rFonts w:ascii="Arial" w:hAnsi="Arial" w:cs="Arial"/>
          <w:sz w:val="22"/>
          <w:szCs w:val="22"/>
        </w:rPr>
      </w:pPr>
      <w:r w:rsidRPr="0024691B">
        <w:rPr>
          <w:rFonts w:ascii="Arial" w:hAnsi="Arial" w:cs="Arial"/>
          <w:sz w:val="22"/>
          <w:szCs w:val="22"/>
        </w:rPr>
        <w:t>Cloud storage permissions not regularly audited</w:t>
      </w:r>
    </w:p>
    <w:p w14:paraId="356BEC6E" w14:textId="77777777" w:rsidR="0024691B" w:rsidRPr="0024691B" w:rsidRDefault="0024691B" w:rsidP="0024691B">
      <w:pPr>
        <w:numPr>
          <w:ilvl w:val="0"/>
          <w:numId w:val="5"/>
        </w:numPr>
        <w:spacing w:after="0"/>
        <w:rPr>
          <w:rFonts w:ascii="Arial" w:hAnsi="Arial" w:cs="Arial"/>
          <w:sz w:val="22"/>
          <w:szCs w:val="22"/>
        </w:rPr>
      </w:pPr>
      <w:r w:rsidRPr="0024691B">
        <w:rPr>
          <w:rFonts w:ascii="Arial" w:hAnsi="Arial" w:cs="Arial"/>
          <w:sz w:val="22"/>
          <w:szCs w:val="22"/>
        </w:rPr>
        <w:t>Limited employee cybersecurity awareness training</w:t>
      </w:r>
    </w:p>
    <w:p w14:paraId="592D3796" w14:textId="77777777" w:rsidR="0024691B" w:rsidRPr="0024691B" w:rsidRDefault="0024691B" w:rsidP="0024691B">
      <w:pPr>
        <w:spacing w:after="0"/>
        <w:ind w:left="720"/>
        <w:rPr>
          <w:rFonts w:ascii="Arial" w:hAnsi="Arial" w:cs="Arial"/>
          <w:sz w:val="22"/>
          <w:szCs w:val="22"/>
        </w:rPr>
      </w:pPr>
    </w:p>
    <w:p w14:paraId="006A0E2B" w14:textId="24122699" w:rsidR="0024691B" w:rsidRPr="0024691B" w:rsidRDefault="0024691B" w:rsidP="0024691B">
      <w:pPr>
        <w:rPr>
          <w:rFonts w:ascii="Arial" w:hAnsi="Arial" w:cs="Arial"/>
          <w:sz w:val="22"/>
          <w:szCs w:val="22"/>
        </w:rPr>
      </w:pPr>
      <w:r w:rsidRPr="0024691B">
        <w:rPr>
          <w:rFonts w:ascii="Arial" w:hAnsi="Arial" w:cs="Arial"/>
          <w:sz w:val="22"/>
          <w:szCs w:val="22"/>
        </w:rPr>
        <w:t>These gaps increase the risk of unauthorized access, operational disruption, and data exposure.</w:t>
      </w:r>
    </w:p>
    <w:p w14:paraId="7FAE3F4A" w14:textId="675F75E0" w:rsidR="0024691B" w:rsidRPr="0024691B" w:rsidRDefault="0024691B" w:rsidP="0024691B">
      <w:pPr>
        <w:rPr>
          <w:rFonts w:ascii="Arial" w:hAnsi="Arial" w:cs="Arial"/>
          <w:b/>
          <w:bCs/>
        </w:rPr>
      </w:pPr>
      <w:r w:rsidRPr="0024691B">
        <w:rPr>
          <w:rFonts w:ascii="Arial" w:hAnsi="Arial" w:cs="Arial"/>
          <w:b/>
          <w:bCs/>
        </w:rPr>
        <w:t>Risk Evaluation</w:t>
      </w:r>
    </w:p>
    <w:p w14:paraId="5ABEF883" w14:textId="77777777" w:rsidR="0024691B" w:rsidRPr="0024691B" w:rsidRDefault="0024691B" w:rsidP="0024691B">
      <w:pPr>
        <w:rPr>
          <w:rFonts w:ascii="Arial" w:hAnsi="Arial" w:cs="Arial"/>
          <w:sz w:val="22"/>
          <w:szCs w:val="22"/>
        </w:rPr>
      </w:pPr>
      <w:r w:rsidRPr="0024691B">
        <w:rPr>
          <w:rFonts w:ascii="Arial" w:hAnsi="Arial" w:cs="Arial"/>
          <w:sz w:val="22"/>
          <w:szCs w:val="22"/>
        </w:rPr>
        <w:t>Each identified risk was evaluated using the likelihood and impact scoring methodology defined in the assessment methodology.</w:t>
      </w:r>
    </w:p>
    <w:p w14:paraId="6B50A0C4" w14:textId="77777777" w:rsidR="0024691B" w:rsidRPr="0024691B" w:rsidRDefault="0024691B" w:rsidP="0024691B">
      <w:pPr>
        <w:rPr>
          <w:rFonts w:ascii="Arial" w:hAnsi="Arial" w:cs="Arial"/>
          <w:sz w:val="22"/>
          <w:szCs w:val="22"/>
        </w:rPr>
      </w:pPr>
      <w:r w:rsidRPr="0024691B">
        <w:rPr>
          <w:rFonts w:ascii="Arial" w:hAnsi="Arial" w:cs="Arial"/>
          <w:sz w:val="22"/>
          <w:szCs w:val="22"/>
        </w:rPr>
        <w:lastRenderedPageBreak/>
        <w:t>Likelihood ratings were based on factors such as system exposure, threat frequency, and existing control effectiveness. Impact ratings were determined by evaluating the potential consequences to business operations, customer trust, and financial stability.</w:t>
      </w:r>
    </w:p>
    <w:p w14:paraId="0F345D9E" w14:textId="77777777" w:rsidR="0024691B" w:rsidRPr="0024691B" w:rsidRDefault="0024691B" w:rsidP="0024691B">
      <w:pPr>
        <w:rPr>
          <w:rFonts w:ascii="Arial" w:hAnsi="Arial" w:cs="Arial"/>
          <w:sz w:val="22"/>
          <w:szCs w:val="22"/>
        </w:rPr>
      </w:pPr>
      <w:r w:rsidRPr="0024691B">
        <w:rPr>
          <w:rFonts w:ascii="Arial" w:hAnsi="Arial" w:cs="Arial"/>
          <w:sz w:val="22"/>
          <w:szCs w:val="22"/>
        </w:rPr>
        <w:t>For example, phishing attacks targeting employee email accounts were rated with high likelihood due to the absence of multi-factor authentication. The potential impact was also considered high because compromised credentials could provide attackers with access to internal logistics systems.</w:t>
      </w:r>
    </w:p>
    <w:p w14:paraId="58A7D0D7" w14:textId="2DD09261" w:rsidR="0024691B" w:rsidRPr="0024691B" w:rsidRDefault="0024691B" w:rsidP="0024691B">
      <w:pPr>
        <w:rPr>
          <w:rFonts w:ascii="Arial" w:hAnsi="Arial" w:cs="Arial"/>
          <w:sz w:val="22"/>
          <w:szCs w:val="22"/>
        </w:rPr>
      </w:pPr>
      <w:r w:rsidRPr="0024691B">
        <w:rPr>
          <w:rFonts w:ascii="Arial" w:hAnsi="Arial" w:cs="Arial"/>
          <w:sz w:val="22"/>
          <w:szCs w:val="22"/>
        </w:rPr>
        <w:t>By multiplying likelihood and impact scores, each risk was assigned an overall risk rating that determines its priority for remediation.</w:t>
      </w:r>
    </w:p>
    <w:p w14:paraId="3903AD2F" w14:textId="534BA158" w:rsidR="0024691B" w:rsidRPr="0024691B" w:rsidRDefault="0024691B" w:rsidP="0024691B">
      <w:pPr>
        <w:rPr>
          <w:rFonts w:ascii="Arial" w:hAnsi="Arial" w:cs="Arial"/>
          <w:b/>
          <w:bCs/>
        </w:rPr>
      </w:pPr>
      <w:r w:rsidRPr="0024691B">
        <w:rPr>
          <w:rFonts w:ascii="Arial" w:hAnsi="Arial" w:cs="Arial"/>
          <w:b/>
          <w:bCs/>
        </w:rPr>
        <w:t>Key Risk Findings</w:t>
      </w:r>
    </w:p>
    <w:p w14:paraId="5D17BF30" w14:textId="77777777" w:rsidR="0024691B" w:rsidRPr="0024691B" w:rsidRDefault="0024691B" w:rsidP="0024691B">
      <w:pPr>
        <w:rPr>
          <w:rFonts w:ascii="Arial" w:hAnsi="Arial" w:cs="Arial"/>
          <w:sz w:val="22"/>
          <w:szCs w:val="22"/>
        </w:rPr>
      </w:pPr>
      <w:r w:rsidRPr="0024691B">
        <w:rPr>
          <w:rFonts w:ascii="Arial" w:hAnsi="Arial" w:cs="Arial"/>
          <w:sz w:val="22"/>
          <w:szCs w:val="22"/>
        </w:rPr>
        <w:t>The assessment identified several significant cybersecurity risks that should be addressed to reduce the organization’s exposure to cyber threats.</w:t>
      </w:r>
    </w:p>
    <w:p w14:paraId="730E697A" w14:textId="77777777" w:rsidR="0024691B" w:rsidRPr="0024691B" w:rsidRDefault="0024691B" w:rsidP="0024691B">
      <w:pPr>
        <w:rPr>
          <w:rFonts w:ascii="Arial" w:hAnsi="Arial" w:cs="Arial"/>
          <w:sz w:val="22"/>
          <w:szCs w:val="22"/>
        </w:rPr>
      </w:pPr>
      <w:r w:rsidRPr="0024691B">
        <w:rPr>
          <w:rFonts w:ascii="Arial" w:hAnsi="Arial" w:cs="Arial"/>
          <w:sz w:val="22"/>
          <w:szCs w:val="22"/>
        </w:rPr>
        <w:t>The most critical risk involves credential compromise through phishing attacks, which could allow attackers to gain unauthorized access to internal logistics platforms and sensitive operational data.</w:t>
      </w:r>
    </w:p>
    <w:p w14:paraId="0AF173BF" w14:textId="77777777" w:rsidR="0024691B" w:rsidRPr="0024691B" w:rsidRDefault="0024691B" w:rsidP="0024691B">
      <w:pPr>
        <w:rPr>
          <w:rFonts w:ascii="Arial" w:hAnsi="Arial" w:cs="Arial"/>
          <w:sz w:val="22"/>
          <w:szCs w:val="22"/>
        </w:rPr>
      </w:pPr>
      <w:r w:rsidRPr="0024691B">
        <w:rPr>
          <w:rFonts w:ascii="Arial" w:hAnsi="Arial" w:cs="Arial"/>
          <w:sz w:val="22"/>
          <w:szCs w:val="22"/>
        </w:rPr>
        <w:t>Another major risk involves inadequate monitoring of vendor access, which may allow third-party partners to retain access to internal systems after contracts end or roles change.</w:t>
      </w:r>
    </w:p>
    <w:p w14:paraId="6BF214C4" w14:textId="77777777" w:rsidR="0024691B" w:rsidRPr="0024691B" w:rsidRDefault="0024691B" w:rsidP="0024691B">
      <w:pPr>
        <w:rPr>
          <w:rFonts w:ascii="Arial" w:hAnsi="Arial" w:cs="Arial"/>
          <w:sz w:val="22"/>
          <w:szCs w:val="22"/>
        </w:rPr>
      </w:pPr>
      <w:r w:rsidRPr="0024691B">
        <w:rPr>
          <w:rFonts w:ascii="Arial" w:hAnsi="Arial" w:cs="Arial"/>
          <w:sz w:val="22"/>
          <w:szCs w:val="22"/>
        </w:rPr>
        <w:t>The assessment also identified risks related to oversharing of operational documents through cloud storage systems, where improper permission configurations could lead to unintended data exposure.</w:t>
      </w:r>
    </w:p>
    <w:p w14:paraId="2631E3FB" w14:textId="651C62A3" w:rsidR="0024691B" w:rsidRPr="0024691B" w:rsidRDefault="0024691B" w:rsidP="0024691B">
      <w:pPr>
        <w:rPr>
          <w:rFonts w:ascii="Arial" w:hAnsi="Arial" w:cs="Arial"/>
          <w:sz w:val="22"/>
          <w:szCs w:val="22"/>
        </w:rPr>
      </w:pPr>
      <w:r w:rsidRPr="0024691B">
        <w:rPr>
          <w:rFonts w:ascii="Arial" w:hAnsi="Arial" w:cs="Arial"/>
          <w:sz w:val="22"/>
          <w:szCs w:val="22"/>
        </w:rPr>
        <w:t xml:space="preserve">Finally, the absence of a </w:t>
      </w:r>
      <w:proofErr w:type="gramStart"/>
      <w:r w:rsidRPr="0024691B">
        <w:rPr>
          <w:rFonts w:ascii="Arial" w:hAnsi="Arial" w:cs="Arial"/>
          <w:sz w:val="22"/>
          <w:szCs w:val="22"/>
        </w:rPr>
        <w:t>formal incident</w:t>
      </w:r>
      <w:proofErr w:type="gramEnd"/>
      <w:r w:rsidRPr="0024691B">
        <w:rPr>
          <w:rFonts w:ascii="Arial" w:hAnsi="Arial" w:cs="Arial"/>
          <w:sz w:val="22"/>
          <w:szCs w:val="22"/>
        </w:rPr>
        <w:t xml:space="preserve"> response plan could delay detection and response to cybersecurity incidents.</w:t>
      </w:r>
    </w:p>
    <w:p w14:paraId="6303D6DE" w14:textId="725BB88C" w:rsidR="0024691B" w:rsidRPr="0024691B" w:rsidRDefault="0024691B" w:rsidP="0024691B">
      <w:pPr>
        <w:rPr>
          <w:rFonts w:ascii="Arial" w:hAnsi="Arial" w:cs="Arial"/>
          <w:b/>
          <w:bCs/>
        </w:rPr>
      </w:pPr>
      <w:r w:rsidRPr="0024691B">
        <w:rPr>
          <w:rFonts w:ascii="Arial" w:hAnsi="Arial" w:cs="Arial"/>
          <w:b/>
          <w:bCs/>
        </w:rPr>
        <w:t>Remediation Recommendations</w:t>
      </w:r>
    </w:p>
    <w:p w14:paraId="2556F5D1" w14:textId="77777777" w:rsidR="0024691B" w:rsidRPr="0024691B" w:rsidRDefault="0024691B" w:rsidP="0024691B">
      <w:pPr>
        <w:rPr>
          <w:rFonts w:ascii="Arial" w:hAnsi="Arial" w:cs="Arial"/>
          <w:sz w:val="22"/>
          <w:szCs w:val="22"/>
        </w:rPr>
      </w:pPr>
      <w:r w:rsidRPr="0024691B">
        <w:rPr>
          <w:rFonts w:ascii="Arial" w:hAnsi="Arial" w:cs="Arial"/>
          <w:sz w:val="22"/>
          <w:szCs w:val="22"/>
        </w:rPr>
        <w:t>Several remediation strategies were recommended to reduce cybersecurity risk and improve overall security posture.</w:t>
      </w:r>
    </w:p>
    <w:p w14:paraId="14210D5F" w14:textId="77777777" w:rsidR="0024691B" w:rsidRPr="0024691B" w:rsidRDefault="0024691B" w:rsidP="0024691B">
      <w:pPr>
        <w:rPr>
          <w:rFonts w:ascii="Arial" w:hAnsi="Arial" w:cs="Arial"/>
          <w:sz w:val="22"/>
          <w:szCs w:val="22"/>
        </w:rPr>
      </w:pPr>
      <w:r w:rsidRPr="0024691B">
        <w:rPr>
          <w:rFonts w:ascii="Arial" w:hAnsi="Arial" w:cs="Arial"/>
          <w:sz w:val="22"/>
          <w:szCs w:val="22"/>
        </w:rPr>
        <w:t>Key recommendations include:</w:t>
      </w:r>
    </w:p>
    <w:p w14:paraId="530AC310" w14:textId="77777777" w:rsidR="0024691B" w:rsidRPr="0024691B" w:rsidRDefault="0024691B" w:rsidP="0024691B">
      <w:pPr>
        <w:numPr>
          <w:ilvl w:val="0"/>
          <w:numId w:val="6"/>
        </w:numPr>
        <w:spacing w:after="0"/>
        <w:rPr>
          <w:rFonts w:ascii="Arial" w:hAnsi="Arial" w:cs="Arial"/>
          <w:sz w:val="22"/>
          <w:szCs w:val="22"/>
        </w:rPr>
      </w:pPr>
      <w:r w:rsidRPr="0024691B">
        <w:rPr>
          <w:rFonts w:ascii="Arial" w:hAnsi="Arial" w:cs="Arial"/>
          <w:sz w:val="22"/>
          <w:szCs w:val="22"/>
        </w:rPr>
        <w:t>Implement multi-factor authentication (MFA) across all cloud platforms and email systems</w:t>
      </w:r>
    </w:p>
    <w:p w14:paraId="5EEA1693" w14:textId="77777777" w:rsidR="0024691B" w:rsidRPr="0024691B" w:rsidRDefault="0024691B" w:rsidP="0024691B">
      <w:pPr>
        <w:numPr>
          <w:ilvl w:val="0"/>
          <w:numId w:val="6"/>
        </w:numPr>
        <w:spacing w:after="0"/>
        <w:rPr>
          <w:rFonts w:ascii="Arial" w:hAnsi="Arial" w:cs="Arial"/>
          <w:sz w:val="22"/>
          <w:szCs w:val="22"/>
        </w:rPr>
      </w:pPr>
      <w:r w:rsidRPr="0024691B">
        <w:rPr>
          <w:rFonts w:ascii="Arial" w:hAnsi="Arial" w:cs="Arial"/>
          <w:sz w:val="22"/>
          <w:szCs w:val="22"/>
        </w:rPr>
        <w:t>Deploy centralized security monitoring and logging tools</w:t>
      </w:r>
    </w:p>
    <w:p w14:paraId="5570F678" w14:textId="77777777" w:rsidR="0024691B" w:rsidRPr="0024691B" w:rsidRDefault="0024691B" w:rsidP="0024691B">
      <w:pPr>
        <w:numPr>
          <w:ilvl w:val="0"/>
          <w:numId w:val="6"/>
        </w:numPr>
        <w:spacing w:after="0"/>
        <w:rPr>
          <w:rFonts w:ascii="Arial" w:hAnsi="Arial" w:cs="Arial"/>
          <w:sz w:val="22"/>
          <w:szCs w:val="22"/>
        </w:rPr>
      </w:pPr>
      <w:r w:rsidRPr="0024691B">
        <w:rPr>
          <w:rFonts w:ascii="Arial" w:hAnsi="Arial" w:cs="Arial"/>
          <w:sz w:val="22"/>
          <w:szCs w:val="22"/>
        </w:rPr>
        <w:t>Conduct quarterly vendor access reviews</w:t>
      </w:r>
    </w:p>
    <w:p w14:paraId="69AC371A" w14:textId="77777777" w:rsidR="0024691B" w:rsidRPr="0024691B" w:rsidRDefault="0024691B" w:rsidP="0024691B">
      <w:pPr>
        <w:numPr>
          <w:ilvl w:val="0"/>
          <w:numId w:val="6"/>
        </w:numPr>
        <w:spacing w:after="0"/>
        <w:rPr>
          <w:rFonts w:ascii="Arial" w:hAnsi="Arial" w:cs="Arial"/>
          <w:sz w:val="22"/>
          <w:szCs w:val="22"/>
        </w:rPr>
      </w:pPr>
      <w:r w:rsidRPr="0024691B">
        <w:rPr>
          <w:rFonts w:ascii="Arial" w:hAnsi="Arial" w:cs="Arial"/>
          <w:sz w:val="22"/>
          <w:szCs w:val="22"/>
        </w:rPr>
        <w:t>Implement least privilege access policies for logistics systems</w:t>
      </w:r>
    </w:p>
    <w:p w14:paraId="0ECAD4AA" w14:textId="77777777" w:rsidR="0024691B" w:rsidRPr="0024691B" w:rsidRDefault="0024691B" w:rsidP="0024691B">
      <w:pPr>
        <w:numPr>
          <w:ilvl w:val="0"/>
          <w:numId w:val="6"/>
        </w:numPr>
        <w:spacing w:after="0"/>
        <w:rPr>
          <w:rFonts w:ascii="Arial" w:hAnsi="Arial" w:cs="Arial"/>
          <w:sz w:val="22"/>
          <w:szCs w:val="22"/>
        </w:rPr>
      </w:pPr>
      <w:r w:rsidRPr="0024691B">
        <w:rPr>
          <w:rFonts w:ascii="Arial" w:hAnsi="Arial" w:cs="Arial"/>
          <w:sz w:val="22"/>
          <w:szCs w:val="22"/>
        </w:rPr>
        <w:t>Conduct regular cloud storage permission audits</w:t>
      </w:r>
    </w:p>
    <w:p w14:paraId="164D26AC" w14:textId="77777777" w:rsidR="0024691B" w:rsidRPr="0024691B" w:rsidRDefault="0024691B" w:rsidP="0024691B">
      <w:pPr>
        <w:numPr>
          <w:ilvl w:val="0"/>
          <w:numId w:val="6"/>
        </w:numPr>
        <w:spacing w:after="0"/>
        <w:rPr>
          <w:rFonts w:ascii="Arial" w:hAnsi="Arial" w:cs="Arial"/>
          <w:sz w:val="22"/>
          <w:szCs w:val="22"/>
        </w:rPr>
      </w:pPr>
      <w:r w:rsidRPr="0024691B">
        <w:rPr>
          <w:rFonts w:ascii="Arial" w:hAnsi="Arial" w:cs="Arial"/>
          <w:sz w:val="22"/>
          <w:szCs w:val="22"/>
        </w:rPr>
        <w:t>Develop a formal cybersecurity incident response plan</w:t>
      </w:r>
    </w:p>
    <w:p w14:paraId="28D14EB5" w14:textId="77777777" w:rsidR="0024691B" w:rsidRPr="0024691B" w:rsidRDefault="0024691B" w:rsidP="0024691B">
      <w:pPr>
        <w:numPr>
          <w:ilvl w:val="0"/>
          <w:numId w:val="6"/>
        </w:numPr>
        <w:spacing w:after="0"/>
        <w:rPr>
          <w:rFonts w:ascii="Arial" w:hAnsi="Arial" w:cs="Arial"/>
          <w:sz w:val="22"/>
          <w:szCs w:val="22"/>
        </w:rPr>
      </w:pPr>
      <w:r w:rsidRPr="0024691B">
        <w:rPr>
          <w:rFonts w:ascii="Arial" w:hAnsi="Arial" w:cs="Arial"/>
          <w:sz w:val="22"/>
          <w:szCs w:val="22"/>
        </w:rPr>
        <w:t>Establish an employee cybersecurity awareness training program</w:t>
      </w:r>
    </w:p>
    <w:p w14:paraId="773E2D97" w14:textId="77777777" w:rsidR="0024691B" w:rsidRPr="0024691B" w:rsidRDefault="0024691B" w:rsidP="0024691B">
      <w:pPr>
        <w:spacing w:after="0"/>
        <w:ind w:left="720"/>
        <w:rPr>
          <w:rFonts w:ascii="Arial" w:hAnsi="Arial" w:cs="Arial"/>
        </w:rPr>
      </w:pPr>
    </w:p>
    <w:p w14:paraId="2791E52F" w14:textId="579569CA" w:rsidR="0024691B" w:rsidRPr="0024691B" w:rsidRDefault="0024691B" w:rsidP="0024691B">
      <w:pPr>
        <w:rPr>
          <w:rFonts w:ascii="Arial" w:hAnsi="Arial" w:cs="Arial"/>
          <w:sz w:val="22"/>
          <w:szCs w:val="22"/>
        </w:rPr>
      </w:pPr>
      <w:r w:rsidRPr="0024691B">
        <w:rPr>
          <w:rFonts w:ascii="Arial" w:hAnsi="Arial" w:cs="Arial"/>
          <w:sz w:val="22"/>
          <w:szCs w:val="22"/>
        </w:rPr>
        <w:t>These improvements will help strengthen the organization’s defenses against common cyber threats.</w:t>
      </w:r>
    </w:p>
    <w:p w14:paraId="231205A8" w14:textId="1A084858" w:rsidR="0024691B" w:rsidRPr="0024691B" w:rsidRDefault="0024691B" w:rsidP="0024691B">
      <w:pPr>
        <w:rPr>
          <w:rFonts w:ascii="Arial" w:hAnsi="Arial" w:cs="Arial"/>
          <w:b/>
          <w:bCs/>
        </w:rPr>
      </w:pPr>
      <w:r w:rsidRPr="0024691B">
        <w:rPr>
          <w:rFonts w:ascii="Arial" w:hAnsi="Arial" w:cs="Arial"/>
          <w:b/>
          <w:bCs/>
        </w:rPr>
        <w:lastRenderedPageBreak/>
        <w:t>Control Mapping</w:t>
      </w:r>
    </w:p>
    <w:p w14:paraId="056FCB40" w14:textId="77777777" w:rsidR="0024691B" w:rsidRPr="0024691B" w:rsidRDefault="0024691B" w:rsidP="0024691B">
      <w:pPr>
        <w:rPr>
          <w:rFonts w:ascii="Arial" w:hAnsi="Arial" w:cs="Arial"/>
          <w:sz w:val="22"/>
          <w:szCs w:val="22"/>
        </w:rPr>
      </w:pPr>
      <w:r w:rsidRPr="0024691B">
        <w:rPr>
          <w:rFonts w:ascii="Arial" w:hAnsi="Arial" w:cs="Arial"/>
          <w:sz w:val="22"/>
          <w:szCs w:val="22"/>
        </w:rPr>
        <w:t>Recommended remediation actions were mapped to relevant NIST SP 800-53 security controls to ensure alignment with recognized cybersecurity practices.</w:t>
      </w:r>
    </w:p>
    <w:p w14:paraId="2CD4FD7A" w14:textId="77777777" w:rsidR="0024691B" w:rsidRPr="0024691B" w:rsidRDefault="0024691B" w:rsidP="0024691B">
      <w:pPr>
        <w:rPr>
          <w:rFonts w:ascii="Arial" w:hAnsi="Arial" w:cs="Arial"/>
          <w:sz w:val="22"/>
          <w:szCs w:val="22"/>
        </w:rPr>
      </w:pPr>
      <w:r w:rsidRPr="0024691B">
        <w:rPr>
          <w:rFonts w:ascii="Arial" w:hAnsi="Arial" w:cs="Arial"/>
          <w:sz w:val="22"/>
          <w:szCs w:val="22"/>
        </w:rP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8"/>
        <w:gridCol w:w="3647"/>
      </w:tblGrid>
      <w:tr w:rsidR="0024691B" w:rsidRPr="0024691B" w14:paraId="07008316" w14:textId="77777777">
        <w:trPr>
          <w:tblHeader/>
          <w:tblCellSpacing w:w="15" w:type="dxa"/>
        </w:trPr>
        <w:tc>
          <w:tcPr>
            <w:tcW w:w="0" w:type="auto"/>
            <w:vAlign w:val="center"/>
            <w:hideMark/>
          </w:tcPr>
          <w:p w14:paraId="020CFB64" w14:textId="77777777" w:rsidR="0024691B" w:rsidRPr="0024691B" w:rsidRDefault="0024691B" w:rsidP="0024691B">
            <w:pPr>
              <w:rPr>
                <w:rFonts w:ascii="Arial" w:hAnsi="Arial" w:cs="Arial"/>
                <w:b/>
                <w:bCs/>
              </w:rPr>
            </w:pPr>
            <w:r w:rsidRPr="0024691B">
              <w:rPr>
                <w:rFonts w:ascii="Arial" w:hAnsi="Arial" w:cs="Arial"/>
                <w:b/>
                <w:bCs/>
              </w:rPr>
              <w:t>Security Improvement</w:t>
            </w:r>
          </w:p>
        </w:tc>
        <w:tc>
          <w:tcPr>
            <w:tcW w:w="0" w:type="auto"/>
            <w:vAlign w:val="center"/>
            <w:hideMark/>
          </w:tcPr>
          <w:p w14:paraId="4714E0CA" w14:textId="77777777" w:rsidR="0024691B" w:rsidRPr="0024691B" w:rsidRDefault="0024691B" w:rsidP="0024691B">
            <w:pPr>
              <w:rPr>
                <w:rFonts w:ascii="Arial" w:hAnsi="Arial" w:cs="Arial"/>
                <w:b/>
                <w:bCs/>
              </w:rPr>
            </w:pPr>
            <w:r w:rsidRPr="0024691B">
              <w:rPr>
                <w:rFonts w:ascii="Arial" w:hAnsi="Arial" w:cs="Arial"/>
                <w:b/>
                <w:bCs/>
              </w:rPr>
              <w:t>NIST Control</w:t>
            </w:r>
          </w:p>
        </w:tc>
      </w:tr>
      <w:tr w:rsidR="0024691B" w:rsidRPr="0024691B" w14:paraId="55B729A5" w14:textId="77777777">
        <w:trPr>
          <w:tblCellSpacing w:w="15" w:type="dxa"/>
        </w:trPr>
        <w:tc>
          <w:tcPr>
            <w:tcW w:w="0" w:type="auto"/>
            <w:vAlign w:val="center"/>
            <w:hideMark/>
          </w:tcPr>
          <w:p w14:paraId="39B19FAF" w14:textId="77777777" w:rsidR="0024691B" w:rsidRPr="0024691B" w:rsidRDefault="0024691B" w:rsidP="0024691B">
            <w:pPr>
              <w:rPr>
                <w:rFonts w:ascii="Arial" w:hAnsi="Arial" w:cs="Arial"/>
                <w:sz w:val="22"/>
                <w:szCs w:val="22"/>
              </w:rPr>
            </w:pPr>
            <w:r w:rsidRPr="0024691B">
              <w:rPr>
                <w:rFonts w:ascii="Arial" w:hAnsi="Arial" w:cs="Arial"/>
                <w:sz w:val="22"/>
                <w:szCs w:val="22"/>
              </w:rPr>
              <w:t>Multi-factor authentication implementation</w:t>
            </w:r>
          </w:p>
        </w:tc>
        <w:tc>
          <w:tcPr>
            <w:tcW w:w="0" w:type="auto"/>
            <w:vAlign w:val="center"/>
            <w:hideMark/>
          </w:tcPr>
          <w:p w14:paraId="6E47DB5B" w14:textId="77777777" w:rsidR="0024691B" w:rsidRPr="0024691B" w:rsidRDefault="0024691B" w:rsidP="0024691B">
            <w:pPr>
              <w:rPr>
                <w:rFonts w:ascii="Arial" w:hAnsi="Arial" w:cs="Arial"/>
                <w:sz w:val="22"/>
                <w:szCs w:val="22"/>
              </w:rPr>
            </w:pPr>
            <w:r w:rsidRPr="0024691B">
              <w:rPr>
                <w:rFonts w:ascii="Arial" w:hAnsi="Arial" w:cs="Arial"/>
                <w:sz w:val="22"/>
                <w:szCs w:val="22"/>
              </w:rPr>
              <w:t>IA-2 Identification and Authentication</w:t>
            </w:r>
          </w:p>
        </w:tc>
      </w:tr>
      <w:tr w:rsidR="0024691B" w:rsidRPr="0024691B" w14:paraId="37F687BE" w14:textId="77777777">
        <w:trPr>
          <w:tblCellSpacing w:w="15" w:type="dxa"/>
        </w:trPr>
        <w:tc>
          <w:tcPr>
            <w:tcW w:w="0" w:type="auto"/>
            <w:vAlign w:val="center"/>
            <w:hideMark/>
          </w:tcPr>
          <w:p w14:paraId="6EC574E2" w14:textId="77777777" w:rsidR="0024691B" w:rsidRPr="0024691B" w:rsidRDefault="0024691B" w:rsidP="0024691B">
            <w:pPr>
              <w:rPr>
                <w:rFonts w:ascii="Arial" w:hAnsi="Arial" w:cs="Arial"/>
                <w:sz w:val="22"/>
                <w:szCs w:val="22"/>
              </w:rPr>
            </w:pPr>
            <w:r w:rsidRPr="0024691B">
              <w:rPr>
                <w:rFonts w:ascii="Arial" w:hAnsi="Arial" w:cs="Arial"/>
                <w:sz w:val="22"/>
                <w:szCs w:val="22"/>
              </w:rPr>
              <w:t>Vendor access review process</w:t>
            </w:r>
          </w:p>
        </w:tc>
        <w:tc>
          <w:tcPr>
            <w:tcW w:w="0" w:type="auto"/>
            <w:vAlign w:val="center"/>
            <w:hideMark/>
          </w:tcPr>
          <w:p w14:paraId="2821E90E" w14:textId="77777777" w:rsidR="0024691B" w:rsidRPr="0024691B" w:rsidRDefault="0024691B" w:rsidP="0024691B">
            <w:pPr>
              <w:rPr>
                <w:rFonts w:ascii="Arial" w:hAnsi="Arial" w:cs="Arial"/>
                <w:sz w:val="22"/>
                <w:szCs w:val="22"/>
              </w:rPr>
            </w:pPr>
            <w:r w:rsidRPr="0024691B">
              <w:rPr>
                <w:rFonts w:ascii="Arial" w:hAnsi="Arial" w:cs="Arial"/>
                <w:sz w:val="22"/>
                <w:szCs w:val="22"/>
              </w:rPr>
              <w:t>AC-2 Account Management</w:t>
            </w:r>
          </w:p>
        </w:tc>
      </w:tr>
      <w:tr w:rsidR="0024691B" w:rsidRPr="0024691B" w14:paraId="20A2AF6F" w14:textId="77777777">
        <w:trPr>
          <w:tblCellSpacing w:w="15" w:type="dxa"/>
        </w:trPr>
        <w:tc>
          <w:tcPr>
            <w:tcW w:w="0" w:type="auto"/>
            <w:vAlign w:val="center"/>
            <w:hideMark/>
          </w:tcPr>
          <w:p w14:paraId="07C24CB5" w14:textId="77777777" w:rsidR="0024691B" w:rsidRPr="0024691B" w:rsidRDefault="0024691B" w:rsidP="0024691B">
            <w:pPr>
              <w:rPr>
                <w:rFonts w:ascii="Arial" w:hAnsi="Arial" w:cs="Arial"/>
                <w:sz w:val="22"/>
                <w:szCs w:val="22"/>
              </w:rPr>
            </w:pPr>
            <w:r w:rsidRPr="0024691B">
              <w:rPr>
                <w:rFonts w:ascii="Arial" w:hAnsi="Arial" w:cs="Arial"/>
                <w:sz w:val="22"/>
                <w:szCs w:val="22"/>
              </w:rPr>
              <w:t>Least privilege access policies</w:t>
            </w:r>
          </w:p>
        </w:tc>
        <w:tc>
          <w:tcPr>
            <w:tcW w:w="0" w:type="auto"/>
            <w:vAlign w:val="center"/>
            <w:hideMark/>
          </w:tcPr>
          <w:p w14:paraId="44057693" w14:textId="77777777" w:rsidR="0024691B" w:rsidRPr="0024691B" w:rsidRDefault="0024691B" w:rsidP="0024691B">
            <w:pPr>
              <w:rPr>
                <w:rFonts w:ascii="Arial" w:hAnsi="Arial" w:cs="Arial"/>
                <w:sz w:val="22"/>
                <w:szCs w:val="22"/>
              </w:rPr>
            </w:pPr>
            <w:r w:rsidRPr="0024691B">
              <w:rPr>
                <w:rFonts w:ascii="Arial" w:hAnsi="Arial" w:cs="Arial"/>
                <w:sz w:val="22"/>
                <w:szCs w:val="22"/>
              </w:rPr>
              <w:t>AC-6 Least Privilege</w:t>
            </w:r>
          </w:p>
        </w:tc>
      </w:tr>
      <w:tr w:rsidR="0024691B" w:rsidRPr="0024691B" w14:paraId="6EF74D06" w14:textId="77777777">
        <w:trPr>
          <w:tblCellSpacing w:w="15" w:type="dxa"/>
        </w:trPr>
        <w:tc>
          <w:tcPr>
            <w:tcW w:w="0" w:type="auto"/>
            <w:vAlign w:val="center"/>
            <w:hideMark/>
          </w:tcPr>
          <w:p w14:paraId="1C30FA7C" w14:textId="77777777" w:rsidR="0024691B" w:rsidRPr="0024691B" w:rsidRDefault="0024691B" w:rsidP="0024691B">
            <w:pPr>
              <w:rPr>
                <w:rFonts w:ascii="Arial" w:hAnsi="Arial" w:cs="Arial"/>
                <w:sz w:val="22"/>
                <w:szCs w:val="22"/>
              </w:rPr>
            </w:pPr>
            <w:r w:rsidRPr="0024691B">
              <w:rPr>
                <w:rFonts w:ascii="Arial" w:hAnsi="Arial" w:cs="Arial"/>
                <w:sz w:val="22"/>
                <w:szCs w:val="22"/>
              </w:rPr>
              <w:t>Security awareness training program</w:t>
            </w:r>
          </w:p>
        </w:tc>
        <w:tc>
          <w:tcPr>
            <w:tcW w:w="0" w:type="auto"/>
            <w:vAlign w:val="center"/>
            <w:hideMark/>
          </w:tcPr>
          <w:p w14:paraId="1E0633A0" w14:textId="77777777" w:rsidR="0024691B" w:rsidRPr="0024691B" w:rsidRDefault="0024691B" w:rsidP="0024691B">
            <w:pPr>
              <w:rPr>
                <w:rFonts w:ascii="Arial" w:hAnsi="Arial" w:cs="Arial"/>
                <w:sz w:val="22"/>
                <w:szCs w:val="22"/>
              </w:rPr>
            </w:pPr>
            <w:r w:rsidRPr="0024691B">
              <w:rPr>
                <w:rFonts w:ascii="Arial" w:hAnsi="Arial" w:cs="Arial"/>
                <w:sz w:val="22"/>
                <w:szCs w:val="22"/>
              </w:rPr>
              <w:t>AT-2 Security Awareness Training</w:t>
            </w:r>
          </w:p>
        </w:tc>
      </w:tr>
      <w:tr w:rsidR="0024691B" w:rsidRPr="0024691B" w14:paraId="6835B4B5" w14:textId="77777777">
        <w:trPr>
          <w:tblCellSpacing w:w="15" w:type="dxa"/>
        </w:trPr>
        <w:tc>
          <w:tcPr>
            <w:tcW w:w="0" w:type="auto"/>
            <w:vAlign w:val="center"/>
            <w:hideMark/>
          </w:tcPr>
          <w:p w14:paraId="2052DF76" w14:textId="77777777" w:rsidR="0024691B" w:rsidRPr="0024691B" w:rsidRDefault="0024691B" w:rsidP="0024691B">
            <w:pPr>
              <w:rPr>
                <w:rFonts w:ascii="Arial" w:hAnsi="Arial" w:cs="Arial"/>
                <w:sz w:val="22"/>
                <w:szCs w:val="22"/>
              </w:rPr>
            </w:pPr>
            <w:r w:rsidRPr="0024691B">
              <w:rPr>
                <w:rFonts w:ascii="Arial" w:hAnsi="Arial" w:cs="Arial"/>
                <w:sz w:val="22"/>
                <w:szCs w:val="22"/>
              </w:rPr>
              <w:t>Incident response plan development</w:t>
            </w:r>
          </w:p>
        </w:tc>
        <w:tc>
          <w:tcPr>
            <w:tcW w:w="0" w:type="auto"/>
            <w:vAlign w:val="center"/>
            <w:hideMark/>
          </w:tcPr>
          <w:p w14:paraId="26536425" w14:textId="77777777" w:rsidR="0024691B" w:rsidRPr="0024691B" w:rsidRDefault="0024691B" w:rsidP="0024691B">
            <w:pPr>
              <w:rPr>
                <w:rFonts w:ascii="Arial" w:hAnsi="Arial" w:cs="Arial"/>
                <w:sz w:val="22"/>
                <w:szCs w:val="22"/>
              </w:rPr>
            </w:pPr>
            <w:r w:rsidRPr="0024691B">
              <w:rPr>
                <w:rFonts w:ascii="Arial" w:hAnsi="Arial" w:cs="Arial"/>
                <w:sz w:val="22"/>
                <w:szCs w:val="22"/>
              </w:rPr>
              <w:t>IR-8 Incident Response Plan</w:t>
            </w:r>
          </w:p>
        </w:tc>
      </w:tr>
      <w:tr w:rsidR="0024691B" w:rsidRPr="0024691B" w14:paraId="2522FDA4" w14:textId="77777777">
        <w:trPr>
          <w:tblCellSpacing w:w="15" w:type="dxa"/>
        </w:trPr>
        <w:tc>
          <w:tcPr>
            <w:tcW w:w="0" w:type="auto"/>
            <w:vAlign w:val="center"/>
            <w:hideMark/>
          </w:tcPr>
          <w:p w14:paraId="6F6278B7" w14:textId="77777777" w:rsidR="0024691B" w:rsidRPr="0024691B" w:rsidRDefault="0024691B" w:rsidP="0024691B">
            <w:pPr>
              <w:rPr>
                <w:rFonts w:ascii="Arial" w:hAnsi="Arial" w:cs="Arial"/>
                <w:sz w:val="22"/>
                <w:szCs w:val="22"/>
              </w:rPr>
            </w:pPr>
            <w:r w:rsidRPr="0024691B">
              <w:rPr>
                <w:rFonts w:ascii="Arial" w:hAnsi="Arial" w:cs="Arial"/>
                <w:sz w:val="22"/>
                <w:szCs w:val="22"/>
              </w:rPr>
              <w:t>System backup and recovery procedures</w:t>
            </w:r>
          </w:p>
        </w:tc>
        <w:tc>
          <w:tcPr>
            <w:tcW w:w="0" w:type="auto"/>
            <w:vAlign w:val="center"/>
            <w:hideMark/>
          </w:tcPr>
          <w:p w14:paraId="2FBDF313" w14:textId="77777777" w:rsidR="0024691B" w:rsidRPr="0024691B" w:rsidRDefault="0024691B" w:rsidP="0024691B">
            <w:pPr>
              <w:rPr>
                <w:rFonts w:ascii="Arial" w:hAnsi="Arial" w:cs="Arial"/>
                <w:sz w:val="22"/>
                <w:szCs w:val="22"/>
              </w:rPr>
            </w:pPr>
            <w:r w:rsidRPr="0024691B">
              <w:rPr>
                <w:rFonts w:ascii="Arial" w:hAnsi="Arial" w:cs="Arial"/>
                <w:sz w:val="22"/>
                <w:szCs w:val="22"/>
              </w:rPr>
              <w:t>CP-9 System Backup</w:t>
            </w:r>
          </w:p>
        </w:tc>
      </w:tr>
    </w:tbl>
    <w:p w14:paraId="41BB6B5E" w14:textId="3B0BFDF6" w:rsidR="0024691B" w:rsidRPr="0024691B" w:rsidRDefault="0024691B" w:rsidP="0024691B">
      <w:pPr>
        <w:rPr>
          <w:rFonts w:ascii="Arial" w:hAnsi="Arial" w:cs="Arial"/>
          <w:sz w:val="22"/>
          <w:szCs w:val="22"/>
        </w:rPr>
      </w:pPr>
      <w:r w:rsidRPr="0024691B">
        <w:rPr>
          <w:rFonts w:ascii="Arial" w:hAnsi="Arial" w:cs="Arial"/>
          <w:sz w:val="22"/>
          <w:szCs w:val="22"/>
        </w:rPr>
        <w:t>This mapping ensures that remediation actions align with established cybersecurity standards.</w:t>
      </w:r>
    </w:p>
    <w:p w14:paraId="4E12D6DB" w14:textId="1CB53588" w:rsidR="0024691B" w:rsidRPr="0024691B" w:rsidRDefault="0024691B" w:rsidP="0024691B">
      <w:pPr>
        <w:rPr>
          <w:rFonts w:ascii="Arial" w:hAnsi="Arial" w:cs="Arial"/>
          <w:b/>
          <w:bCs/>
        </w:rPr>
      </w:pPr>
      <w:r w:rsidRPr="0024691B">
        <w:rPr>
          <w:rFonts w:ascii="Arial" w:hAnsi="Arial" w:cs="Arial"/>
          <w:b/>
          <w:bCs/>
        </w:rPr>
        <w:t>Conclusion</w:t>
      </w:r>
    </w:p>
    <w:p w14:paraId="43C96401" w14:textId="77777777" w:rsidR="0024691B" w:rsidRPr="0024691B" w:rsidRDefault="0024691B" w:rsidP="0024691B">
      <w:pPr>
        <w:rPr>
          <w:rFonts w:ascii="Arial" w:hAnsi="Arial" w:cs="Arial"/>
          <w:sz w:val="22"/>
          <w:szCs w:val="22"/>
        </w:rPr>
      </w:pPr>
      <w:r w:rsidRPr="0024691B">
        <w:rPr>
          <w:rFonts w:ascii="Arial" w:hAnsi="Arial" w:cs="Arial"/>
          <w:sz w:val="22"/>
          <w:szCs w:val="22"/>
        </w:rPr>
        <w:t xml:space="preserve">The cybersecurity risk assessment provided valuable insight into </w:t>
      </w:r>
      <w:proofErr w:type="spellStart"/>
      <w:r w:rsidRPr="0024691B">
        <w:rPr>
          <w:rFonts w:ascii="Arial" w:hAnsi="Arial" w:cs="Arial"/>
          <w:sz w:val="22"/>
          <w:szCs w:val="22"/>
        </w:rPr>
        <w:t>NovaTech</w:t>
      </w:r>
      <w:proofErr w:type="spellEnd"/>
      <w:r w:rsidRPr="0024691B">
        <w:rPr>
          <w:rFonts w:ascii="Arial" w:hAnsi="Arial" w:cs="Arial"/>
          <w:sz w:val="22"/>
          <w:szCs w:val="22"/>
        </w:rPr>
        <w:t xml:space="preserve"> Logistics’ current security posture and identified several opportunities for improvement.</w:t>
      </w:r>
    </w:p>
    <w:p w14:paraId="200E490A" w14:textId="77777777" w:rsidR="0024691B" w:rsidRPr="0024691B" w:rsidRDefault="0024691B" w:rsidP="0024691B">
      <w:pPr>
        <w:rPr>
          <w:rFonts w:ascii="Arial" w:hAnsi="Arial" w:cs="Arial"/>
          <w:sz w:val="22"/>
          <w:szCs w:val="22"/>
        </w:rPr>
      </w:pPr>
      <w:r w:rsidRPr="0024691B">
        <w:rPr>
          <w:rFonts w:ascii="Arial" w:hAnsi="Arial" w:cs="Arial"/>
          <w:sz w:val="22"/>
          <w:szCs w:val="22"/>
        </w:rPr>
        <w:t>While the organization maintains foundational security controls, additional enhancements are needed to strengthen access management, improve monitoring capabilities, and formalize incident response procedures.</w:t>
      </w:r>
    </w:p>
    <w:p w14:paraId="5F14D3D5" w14:textId="77777777" w:rsidR="0024691B" w:rsidRPr="0024691B" w:rsidRDefault="0024691B" w:rsidP="0024691B">
      <w:pPr>
        <w:rPr>
          <w:rFonts w:ascii="Arial" w:hAnsi="Arial" w:cs="Arial"/>
          <w:sz w:val="22"/>
          <w:szCs w:val="22"/>
        </w:rPr>
      </w:pPr>
      <w:r w:rsidRPr="0024691B">
        <w:rPr>
          <w:rFonts w:ascii="Arial" w:hAnsi="Arial" w:cs="Arial"/>
          <w:sz w:val="22"/>
          <w:szCs w:val="22"/>
        </w:rPr>
        <w:t xml:space="preserve">By implementing the recommended improvements and aligning security practices with the NIST Cybersecurity Framework and ISO 27001 concepts, </w:t>
      </w:r>
      <w:proofErr w:type="spellStart"/>
      <w:r w:rsidRPr="0024691B">
        <w:rPr>
          <w:rFonts w:ascii="Arial" w:hAnsi="Arial" w:cs="Arial"/>
          <w:sz w:val="22"/>
          <w:szCs w:val="22"/>
        </w:rPr>
        <w:t>NovaTech</w:t>
      </w:r>
      <w:proofErr w:type="spellEnd"/>
      <w:r w:rsidRPr="0024691B">
        <w:rPr>
          <w:rFonts w:ascii="Arial" w:hAnsi="Arial" w:cs="Arial"/>
          <w:sz w:val="22"/>
          <w:szCs w:val="22"/>
        </w:rPr>
        <w:t xml:space="preserve"> Logistics can significantly reduce its cybersecurity risk exposure and improve its overall security resilience.</w:t>
      </w:r>
    </w:p>
    <w:p w14:paraId="3D0F6BFE" w14:textId="77777777" w:rsidR="0024691B" w:rsidRPr="0024691B" w:rsidRDefault="0024691B" w:rsidP="0024691B">
      <w:pPr>
        <w:rPr>
          <w:rFonts w:ascii="Arial" w:hAnsi="Arial" w:cs="Arial"/>
          <w:sz w:val="22"/>
          <w:szCs w:val="22"/>
        </w:rPr>
      </w:pPr>
      <w:r w:rsidRPr="0024691B">
        <w:rPr>
          <w:rFonts w:ascii="Arial" w:hAnsi="Arial" w:cs="Arial"/>
          <w:sz w:val="22"/>
          <w:szCs w:val="22"/>
        </w:rPr>
        <w:t>Regular risk assessments, continuous monitoring, and ongoing security training are recommended to ensure long-term cybersecurity maturity.</w:t>
      </w:r>
    </w:p>
    <w:p w14:paraId="679A9F0F" w14:textId="77777777" w:rsidR="0024691B" w:rsidRPr="0024691B" w:rsidRDefault="0024691B">
      <w:pPr>
        <w:rPr>
          <w:rFonts w:ascii="Arial" w:hAnsi="Arial" w:cs="Arial"/>
        </w:rPr>
      </w:pPr>
    </w:p>
    <w:sectPr w:rsidR="0024691B" w:rsidRPr="002469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64816"/>
    <w:multiLevelType w:val="multilevel"/>
    <w:tmpl w:val="6E4C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E07FF"/>
    <w:multiLevelType w:val="multilevel"/>
    <w:tmpl w:val="0294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D66E94"/>
    <w:multiLevelType w:val="multilevel"/>
    <w:tmpl w:val="05E4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9412B0"/>
    <w:multiLevelType w:val="multilevel"/>
    <w:tmpl w:val="2D84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40445A"/>
    <w:multiLevelType w:val="multilevel"/>
    <w:tmpl w:val="C34A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BA2826"/>
    <w:multiLevelType w:val="multilevel"/>
    <w:tmpl w:val="E998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413222">
    <w:abstractNumId w:val="3"/>
  </w:num>
  <w:num w:numId="2" w16cid:durableId="1583221200">
    <w:abstractNumId w:val="5"/>
  </w:num>
  <w:num w:numId="3" w16cid:durableId="671684988">
    <w:abstractNumId w:val="1"/>
  </w:num>
  <w:num w:numId="4" w16cid:durableId="1162618899">
    <w:abstractNumId w:val="4"/>
  </w:num>
  <w:num w:numId="5" w16cid:durableId="706756734">
    <w:abstractNumId w:val="0"/>
  </w:num>
  <w:num w:numId="6" w16cid:durableId="2054764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91B"/>
    <w:rsid w:val="0024691B"/>
    <w:rsid w:val="00353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BFD9A"/>
  <w15:chartTrackingRefBased/>
  <w15:docId w15:val="{97C3FE80-72C2-41D2-98E5-C9D44A385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9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9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9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9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9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9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9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9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9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9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91B"/>
    <w:rPr>
      <w:rFonts w:eastAsiaTheme="majorEastAsia" w:cstheme="majorBidi"/>
      <w:color w:val="272727" w:themeColor="text1" w:themeTint="D8"/>
    </w:rPr>
  </w:style>
  <w:style w:type="paragraph" w:styleId="Title">
    <w:name w:val="Title"/>
    <w:basedOn w:val="Normal"/>
    <w:next w:val="Normal"/>
    <w:link w:val="TitleChar"/>
    <w:uiPriority w:val="10"/>
    <w:qFormat/>
    <w:rsid w:val="00246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91B"/>
    <w:pPr>
      <w:spacing w:before="160"/>
      <w:jc w:val="center"/>
    </w:pPr>
    <w:rPr>
      <w:i/>
      <w:iCs/>
      <w:color w:val="404040" w:themeColor="text1" w:themeTint="BF"/>
    </w:rPr>
  </w:style>
  <w:style w:type="character" w:customStyle="1" w:styleId="QuoteChar">
    <w:name w:val="Quote Char"/>
    <w:basedOn w:val="DefaultParagraphFont"/>
    <w:link w:val="Quote"/>
    <w:uiPriority w:val="29"/>
    <w:rsid w:val="0024691B"/>
    <w:rPr>
      <w:i/>
      <w:iCs/>
      <w:color w:val="404040" w:themeColor="text1" w:themeTint="BF"/>
    </w:rPr>
  </w:style>
  <w:style w:type="paragraph" w:styleId="ListParagraph">
    <w:name w:val="List Paragraph"/>
    <w:basedOn w:val="Normal"/>
    <w:uiPriority w:val="34"/>
    <w:qFormat/>
    <w:rsid w:val="0024691B"/>
    <w:pPr>
      <w:ind w:left="720"/>
      <w:contextualSpacing/>
    </w:pPr>
  </w:style>
  <w:style w:type="character" w:styleId="IntenseEmphasis">
    <w:name w:val="Intense Emphasis"/>
    <w:basedOn w:val="DefaultParagraphFont"/>
    <w:uiPriority w:val="21"/>
    <w:qFormat/>
    <w:rsid w:val="0024691B"/>
    <w:rPr>
      <w:i/>
      <w:iCs/>
      <w:color w:val="0F4761" w:themeColor="accent1" w:themeShade="BF"/>
    </w:rPr>
  </w:style>
  <w:style w:type="paragraph" w:styleId="IntenseQuote">
    <w:name w:val="Intense Quote"/>
    <w:basedOn w:val="Normal"/>
    <w:next w:val="Normal"/>
    <w:link w:val="IntenseQuoteChar"/>
    <w:uiPriority w:val="30"/>
    <w:qFormat/>
    <w:rsid w:val="002469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91B"/>
    <w:rPr>
      <w:i/>
      <w:iCs/>
      <w:color w:val="0F4761" w:themeColor="accent1" w:themeShade="BF"/>
    </w:rPr>
  </w:style>
  <w:style w:type="character" w:styleId="IntenseReference">
    <w:name w:val="Intense Reference"/>
    <w:basedOn w:val="DefaultParagraphFont"/>
    <w:uiPriority w:val="32"/>
    <w:qFormat/>
    <w:rsid w:val="002469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1255</Words>
  <Characters>8614</Characters>
  <Application>Microsoft Office Word</Application>
  <DocSecurity>0</DocSecurity>
  <Lines>187</Lines>
  <Paragraphs>123</Paragraphs>
  <ScaleCrop>false</ScaleCrop>
  <Company/>
  <LinksUpToDate>false</LinksUpToDate>
  <CharactersWithSpaces>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Dukes</dc:creator>
  <cp:keywords/>
  <dc:description/>
  <cp:lastModifiedBy>Malik Dukes</cp:lastModifiedBy>
  <cp:revision>1</cp:revision>
  <dcterms:created xsi:type="dcterms:W3CDTF">2026-03-16T01:48:00Z</dcterms:created>
  <dcterms:modified xsi:type="dcterms:W3CDTF">2026-03-16T01:58:00Z</dcterms:modified>
</cp:coreProperties>
</file>