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9104aff7f3d94a301493368da007273652a699"/>
    <w:p>
      <w:pPr>
        <w:pStyle w:val="Heading1"/>
      </w:pPr>
      <w:r>
        <w:t xml:space="preserve">FL-CONTENT-1 — First Real PAES M1 Beta Task</w:t>
      </w:r>
    </w:p>
    <w:bookmarkStart w:id="20" w:name="título"/>
    <w:p>
      <w:pPr>
        <w:pStyle w:val="Heading2"/>
      </w:pPr>
      <w:r>
        <w:t xml:space="preserve">1. Título</w:t>
      </w:r>
    </w:p>
    <w:p>
      <w:pPr>
        <w:pStyle w:val="FirstParagraph"/>
      </w:pPr>
      <w:r>
        <w:rPr>
          <w:bCs/>
          <w:b/>
        </w:rPr>
        <w:t xml:space="preserve">PAES M1 — Ecuaciones lineales básicas</w:t>
      </w:r>
    </w:p>
    <w:p>
      <w:r>
        <w:pict>
          <v:rect style="width:0;height:1.5pt" o:hralign="center" o:hrstd="t" o:hr="t"/>
        </w:pict>
      </w:r>
    </w:p>
    <w:bookmarkEnd w:id="20"/>
    <w:bookmarkStart w:id="21" w:name="propósito"/>
    <w:p>
      <w:pPr>
        <w:pStyle w:val="Heading2"/>
      </w:pPr>
      <w:r>
        <w:t xml:space="preserve">2. Propósito</w:t>
      </w:r>
    </w:p>
    <w:p>
      <w:pPr>
        <w:pStyle w:val="FirstParagraph"/>
      </w:pPr>
      <w:r>
        <w:t xml:space="preserve">Esta es la primera tarea pedagógica real mínima para PAES M1 dentro del beta cerrado asistido de Bexauri.</w:t>
      </w:r>
    </w:p>
    <w:p>
      <w:pPr>
        <w:pStyle w:val="BodyText"/>
      </w:pPr>
      <w:r>
        <w:t xml:space="preserve">Su objetivo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medir mejora de puntaje PAES, sino validar que:</w:t>
      </w:r>
      <w:r>
        <w:t xml:space="preserve"> </w:t>
      </w:r>
      <w:r>
        <w:t xml:space="preserve">- La experiencia pedagógica es clara y útil.</w:t>
      </w:r>
      <w:r>
        <w:t xml:space="preserve"> </w:t>
      </w:r>
      <w:r>
        <w:t xml:space="preserve">- El estudiante puede trabajar de forma autónoma.</w:t>
      </w:r>
      <w:r>
        <w:t xml:space="preserve"> </w:t>
      </w:r>
      <w:r>
        <w:t xml:space="preserve">- El ciclo evidencia → revisión → decisión funciona con contenido real.</w:t>
      </w:r>
    </w:p>
    <w:p>
      <w:r>
        <w:pict>
          <v:rect style="width:0;height:1.5pt" o:hralign="center" o:hrstd="t" o:hr="t"/>
        </w:pict>
      </w:r>
    </w:p>
    <w:bookmarkEnd w:id="21"/>
    <w:bookmarkStart w:id="22" w:name="instrucción-para-el-estudiante"/>
    <w:p>
      <w:pPr>
        <w:pStyle w:val="Heading2"/>
      </w:pPr>
      <w:r>
        <w:t xml:space="preserve">3. Instrucción para el estudiante</w:t>
      </w:r>
    </w:p>
    <w:p>
      <w:pPr>
        <w:pStyle w:val="BlockText"/>
      </w:pPr>
      <w:r>
        <w:rPr>
          <w:bCs/>
          <w:b/>
        </w:rPr>
        <w:t xml:space="preserve">Actividad: Ecuaciones lineales básicas</w:t>
      </w:r>
    </w:p>
    <w:p>
      <w:pPr>
        <w:pStyle w:val="BlockText"/>
      </w:pPr>
      <w:r>
        <w:t xml:space="preserve">A continuación encontrarás 8 ejercicios de selección múltiple sobre ecuaciones lineales.</w:t>
      </w:r>
    </w:p>
    <w:p>
      <w:pPr>
        <w:pStyle w:val="BlockText"/>
      </w:pPr>
      <w:r>
        <w:rPr>
          <w:bCs/>
          <w:b/>
        </w:rPr>
        <w:t xml:space="preserve">¿Qué hacer?</w:t>
      </w:r>
      <w:r>
        <w:t xml:space="preserve"> </w:t>
      </w:r>
      <w:r>
        <w:t xml:space="preserve">1. Lee cada ejercicio con calma.</w:t>
      </w:r>
      <w:r>
        <w:t xml:space="preserve"> </w:t>
      </w:r>
      <w:r>
        <w:t xml:space="preserve">2. Resuélvelo en tu cuaderno o en papel.</w:t>
      </w:r>
      <w:r>
        <w:t xml:space="preserve"> </w:t>
      </w:r>
      <w:r>
        <w:t xml:space="preserve">3. Anota la alternativa que elegiste para cada ejercicio.</w:t>
      </w:r>
      <w:r>
        <w:t xml:space="preserve"> </w:t>
      </w:r>
      <w:r>
        <w:t xml:space="preserve">4. Cuando termines todos los ejercicios, vuelve a Bexauri.</w:t>
      </w:r>
      <w:r>
        <w:t xml:space="preserve"> </w:t>
      </w:r>
      <w:r>
        <w:t xml:space="preserve">5. Presiona</w:t>
      </w:r>
      <w:r>
        <w:t xml:space="preserve"> </w:t>
      </w:r>
      <w:r>
        <w:rPr>
          <w:bCs/>
          <w:b/>
        </w:rPr>
        <w:t xml:space="preserve">«Terminar»</w:t>
      </w:r>
      <w:r>
        <w:t xml:space="preserve"> </w:t>
      </w:r>
      <w:r>
        <w:t xml:space="preserve">y cuéntanos cómo te fue.</w:t>
      </w:r>
    </w:p>
    <w:p>
      <w:pPr>
        <w:pStyle w:val="BlockText"/>
      </w:pPr>
      <w:r>
        <w:rPr>
          <w:bCs/>
          <w:b/>
        </w:rPr>
        <w:t xml:space="preserve">Tiempo estimado:</w:t>
      </w:r>
      <w:r>
        <w:t xml:space="preserve"> </w:t>
      </w:r>
      <w:r>
        <w:t xml:space="preserve">20–30 minutos.</w:t>
      </w:r>
    </w:p>
    <w:p>
      <w:pPr>
        <w:pStyle w:val="BlockText"/>
      </w:pPr>
      <w:r>
        <w:t xml:space="preserve">No hay presión por hacerlo perfecto. Lo importante es que lo intentes y nos cuentes cómo te fue.</w:t>
      </w:r>
    </w:p>
    <w:p>
      <w:r>
        <w:pict>
          <v:rect style="width:0;height:1.5pt" o:hralign="center" o:hrstd="t" o:hr="t"/>
        </w:pict>
      </w:r>
    </w:p>
    <w:bookmarkEnd w:id="22"/>
    <w:bookmarkStart w:id="31" w:name="actividad"/>
    <w:p>
      <w:pPr>
        <w:pStyle w:val="Heading2"/>
      </w:pPr>
      <w:r>
        <w:t xml:space="preserve">4. Actividad</w:t>
      </w:r>
    </w:p>
    <w:bookmarkStart w:id="23" w:name="ejercicio-1"/>
    <w:p>
      <w:pPr>
        <w:pStyle w:val="Heading3"/>
      </w:pPr>
      <w:r>
        <w:t xml:space="preserve">Ejercicio 1</w:t>
      </w:r>
    </w:p>
    <w:p>
      <w:pPr>
        <w:pStyle w:val="FirstParagraph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¿Cuál es el valor de</w:t>
      </w:r>
      <w:r>
        <w:t xml:space="preserve"> </w:t>
      </w:r>
      <m:oMath>
        <m:r>
          <m:t>x</m:t>
        </m:r>
      </m:oMath>
      <w:r>
        <w:t xml:space="preserve">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jercicio-2"/>
    <w:p>
      <w:pPr>
        <w:pStyle w:val="Heading3"/>
      </w:pPr>
      <w:r>
        <w:t xml:space="preserve">Ejercicio 2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7</m:t>
          </m:r>
          <m:r>
            <m:rPr>
              <m:sty m:val="p"/>
            </m:rPr>
            <m:t>=</m:t>
          </m:r>
          <m:r>
            <m:t>15</m:t>
          </m:r>
        </m:oMath>
      </m:oMathPara>
    </w:p>
    <w:p>
      <w:pPr>
        <w:pStyle w:val="FirstParagraph"/>
      </w:pPr>
      <w:r>
        <w:t xml:space="preserve">¿Cuál es el valor de</w:t>
      </w:r>
      <w:r>
        <w:t xml:space="preserve"> </w:t>
      </w:r>
      <m:oMath>
        <m:r>
          <m:t>x</m:t>
        </m:r>
      </m:oMath>
      <w:r>
        <w:t xml:space="preserve">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jercicio-3"/>
    <w:p>
      <w:pPr>
        <w:pStyle w:val="Heading3"/>
      </w:pPr>
      <w:r>
        <w:t xml:space="preserve">Ejercicio 3</w:t>
      </w:r>
    </w:p>
    <w:p>
      <w:pPr>
        <w:pStyle w:val="FirstParagraph"/>
      </w:pPr>
      <m:oMathPara>
        <m:oMathParaPr>
          <m:jc m:val="center"/>
        </m:oMathParaPr>
        <m:oMath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12</m:t>
          </m:r>
        </m:oMath>
      </m:oMathPara>
    </w:p>
    <w:p>
      <w:pPr>
        <w:pStyle w:val="FirstParagraph"/>
      </w:pPr>
      <w:r>
        <w:t xml:space="preserve">¿Cuál es el valor de</w:t>
      </w:r>
      <w:r>
        <w:t xml:space="preserve"> </w:t>
      </w:r>
      <m:oMath>
        <m:r>
          <m:t>x</m:t>
        </m:r>
      </m:oMath>
      <w:r>
        <w:t xml:space="preserve">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jercicio-4"/>
    <w:p>
      <w:pPr>
        <w:pStyle w:val="Heading3"/>
      </w:pPr>
      <w:r>
        <w:t xml:space="preserve">Ejercicio 4</w:t>
      </w:r>
    </w:p>
    <w:p>
      <w:pPr>
        <w:pStyle w:val="FirstParagraph"/>
      </w:pPr>
      <m:oMathPara>
        <m:oMathParaPr>
          <m:jc m:val="center"/>
        </m:oMathParaPr>
        <m:oMath>
          <m:r>
            <m:t>4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¿Cuál es el valor de</w:t>
      </w:r>
      <w:r>
        <w:t xml:space="preserve"> </w:t>
      </w:r>
      <m:oMath>
        <m:r>
          <m:t>x</m:t>
        </m:r>
      </m:oMath>
      <w:r>
        <w:t xml:space="preserve">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jercicio-5"/>
    <w:p>
      <w:pPr>
        <w:pStyle w:val="Heading3"/>
      </w:pPr>
      <w:r>
        <w:t xml:space="preserve">Ejercicio 5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¿Cuál es el valor de</w:t>
      </w:r>
      <w:r>
        <w:t xml:space="preserve"> </w:t>
      </w:r>
      <m:oMath>
        <m:r>
          <m:t>x</m:t>
        </m:r>
      </m:oMath>
      <w:r>
        <w:t xml:space="preserve">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jercicio-6"/>
    <w:p>
      <w:pPr>
        <w:pStyle w:val="Heading3"/>
      </w:pPr>
      <w:r>
        <w:t xml:space="preserve">Ejercicio 6</w:t>
      </w:r>
    </w:p>
    <w:p>
      <w:pPr>
        <w:pStyle w:val="FirstParagraph"/>
      </w:pPr>
      <w:r>
        <w:t xml:space="preserve">Un número aumentado en 9 es igual a 25.</w:t>
      </w:r>
      <w:r>
        <w:t xml:space="preserve"> </w:t>
      </w:r>
      <w:r>
        <w:t xml:space="preserve">¿Cuál es el número?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jercicio-7"/>
    <w:p>
      <w:pPr>
        <w:pStyle w:val="Heading3"/>
      </w:pPr>
      <w:r>
        <w:t xml:space="preserve">Ejercicio 7</w:t>
      </w:r>
    </w:p>
    <w:p>
      <w:pPr>
        <w:pStyle w:val="FirstParagraph"/>
      </w:pPr>
      <w:r>
        <w:t xml:space="preserve">El triple de un número disminuido en 6 es igual a 24.</w:t>
      </w:r>
      <w:r>
        <w:t xml:space="preserve"> </w:t>
      </w:r>
      <w:r>
        <w:t xml:space="preserve">¿Cuál es el número?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jercicio-8"/>
    <w:p>
      <w:pPr>
        <w:pStyle w:val="Heading3"/>
      </w:pPr>
      <w:r>
        <w:t xml:space="preserve">Ejercicio 8</w:t>
      </w:r>
    </w:p>
    <w:p>
      <w:pPr>
        <w:pStyle w:val="FirstParagraph"/>
      </w:pPr>
      <w:r>
        <w:t xml:space="preserve">En una tienda, el precio de 3 cuadernos iguales más $500 es $3.200.</w:t>
      </w:r>
      <w:r>
        <w:t xml:space="preserve"> </w:t>
      </w:r>
      <w:r>
        <w:t xml:space="preserve">Si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representa el precio de un cuaderno, ¿cuál ecuación permite encontrar</w:t>
      </w:r>
      <w:r>
        <w:t xml:space="preserve"> </w:t>
      </w:r>
      <m:oMath>
        <m:r>
          <m:t>x</m:t>
        </m:r>
      </m:oMath>
      <w:r>
        <w:t xml:space="preserve">?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3.200</m:t>
              </m:r>
              <m:r>
                <m:rPr>
                  <m:sty m:val="p"/>
                </m:rPr>
                <m:t>+</m:t>
              </m:r>
              <m:r>
                <m:t>500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3.200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3.200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500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3.200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pauta-de-respuestas"/>
    <w:p>
      <w:pPr>
        <w:pStyle w:val="Heading2"/>
      </w:pPr>
      <w:r>
        <w:t xml:space="preserve">5. Pauta de respuestas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correcta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breve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 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 11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 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 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28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 18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 16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 10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  <w:r>
              <w:rPr>
                <w:bCs/>
                <w:b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3.200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El precio de 3 cuadernos (</w:t>
            </w:r>
            <m:oMath>
              <m:r>
                <m:t>3</m:t>
              </m:r>
              <m:r>
                <m:t>x</m:t>
              </m:r>
            </m:oMath>
            <w:r>
              <w:t xml:space="preserve">) más $500 es $3.200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riterios-de-revisión-admin"/>
    <w:p>
      <w:pPr>
        <w:pStyle w:val="Heading2"/>
      </w:pPr>
      <w:r>
        <w:t xml:space="preserve">6. Criterios de revisión admin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aplicar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estudiante completó la tarea y reporta claridad y/o confianza. La evidencia sugiere que está listo para un nuevo tema o mayor dificultad.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estudiante reporta dificultad o comprensión débil. El mismo tema debe revisarse con un enfoque diferente.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evidencia es insuficiente para decidir. Se necesita más información o un nuevo intento.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tarea resultó confusa o no coincide con el nivel del estudiante. Se necesita un tema o enfoque diferente.</w:t>
            </w:r>
          </w:p>
        </w:tc>
      </w:tr>
    </w:tbl>
    <w:p>
      <w:pPr>
        <w:pStyle w:val="BodyText"/>
      </w:pPr>
      <w:r>
        <w:t xml:space="preserve">La decisión siempre es manual y humana. No se usa corrección automática ni IA.</w:t>
      </w:r>
    </w:p>
    <w:p>
      <w:r>
        <w:pict>
          <v:rect style="width:0;height:1.5pt" o:hralign="center" o:hrstd="t" o:hr="t"/>
        </w:pict>
      </w:r>
    </w:p>
    <w:bookmarkEnd w:id="33"/>
    <w:bookmarkStart w:id="34" w:name="rationales-sugeridos"/>
    <w:p>
      <w:pPr>
        <w:pStyle w:val="Heading2"/>
      </w:pPr>
      <w:r>
        <w:t xml:space="preserve">7. Rationales sugeridos</w:t>
      </w:r>
    </w:p>
    <w:p>
      <w:pPr>
        <w:pStyle w:val="FirstParagraph"/>
      </w:pPr>
      <w:r>
        <w:rPr>
          <w:bCs/>
          <w:b/>
        </w:rPr>
        <w:t xml:space="preserve">Si el estudiante reporta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 fue bien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El estudiante completó la práctica de ecuaciones lineales y reportó sentirse bien. La evidencia sugiere comprensión básica del tema. Se recomienda avanzar a un tema nuevo o a mayor dificultad dentro de álgebra.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Si el estudiante reporta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 costó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El estudiante completó la práctica pero reportó dificultad. Se recomienda reforzar ecuaciones lineales con ejercicios más guiados o con un enfoque paso a paso antes de avanzar.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Si la evidencia es insuficiente: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El estudiante completó la carga pero el autorreporte no ofrece información suficiente para evaluar comprensión. Se recomienda mantener el tema y solicitar un reporte más detallado en la próxima sesión.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Si la tarea parece no coincidir con el nivel: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El estudiante reportó confusión con la tarea. Se recomienda redirigir a un tema introductorio o a una actividad de nivelación antes de volver a ecuaciones lineales.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X992f12340b85286dbf3190f60bc921bd7e9ef77"/>
    <w:p>
      <w:pPr>
        <w:pStyle w:val="Heading2"/>
      </w:pPr>
      <w:r>
        <w:t xml:space="preserve">8. Preguntas de retroalimentación del estudiante</w:t>
      </w:r>
    </w:p>
    <w:p>
      <w:pPr>
        <w:pStyle w:val="FirstParagraph"/>
      </w:pPr>
      <w:r>
        <w:t xml:space="preserve">Después de la sesión, preguntar al estudiante (por WhatsApp, llamada o formulario):</w:t>
      </w:r>
    </w:p>
    <w:p>
      <w:pPr>
        <w:numPr>
          <w:ilvl w:val="0"/>
          <w:numId w:val="1001"/>
        </w:numPr>
        <w:pStyle w:val="Compact"/>
      </w:pPr>
      <w:r>
        <w:t xml:space="preserve">¿Entendiste qué había que hacer?</w:t>
      </w:r>
    </w:p>
    <w:p>
      <w:pPr>
        <w:numPr>
          <w:ilvl w:val="0"/>
          <w:numId w:val="1001"/>
        </w:numPr>
        <w:pStyle w:val="Compact"/>
      </w:pPr>
      <w:r>
        <w:t xml:space="preserve">¿La actividad fue útil?</w:t>
      </w:r>
    </w:p>
    <w:p>
      <w:pPr>
        <w:numPr>
          <w:ilvl w:val="0"/>
          <w:numId w:val="1001"/>
        </w:numPr>
        <w:pStyle w:val="Compact"/>
      </w:pPr>
      <w:r>
        <w:t xml:space="preserve">¿Qué ejercicio te costó más?</w:t>
      </w:r>
    </w:p>
    <w:p>
      <w:pPr>
        <w:numPr>
          <w:ilvl w:val="0"/>
          <w:numId w:val="1001"/>
        </w:numPr>
        <w:pStyle w:val="Compact"/>
      </w:pPr>
      <w:r>
        <w:t xml:space="preserve">¿Cuánto tiempo te tomó?</w:t>
      </w:r>
    </w:p>
    <w:p>
      <w:pPr>
        <w:numPr>
          <w:ilvl w:val="0"/>
          <w:numId w:val="1001"/>
        </w:numPr>
        <w:pStyle w:val="Compact"/>
      </w:pPr>
      <w:r>
        <w:t xml:space="preserve">¿La instrucción fue clara?</w:t>
      </w:r>
    </w:p>
    <w:p>
      <w:pPr>
        <w:numPr>
          <w:ilvl w:val="0"/>
          <w:numId w:val="1001"/>
        </w:numPr>
        <w:pStyle w:val="Compact"/>
      </w:pPr>
      <w:r>
        <w:t xml:space="preserve">¿Qué mejorarías?</w:t>
      </w:r>
    </w:p>
    <w:p>
      <w:r>
        <w:pict>
          <v:rect style="width:0;height:1.5pt" o:hralign="center" o:hrstd="t" o:hr="t"/>
        </w:pict>
      </w:r>
    </w:p>
    <w:bookmarkEnd w:id="35"/>
    <w:bookmarkStart w:id="36" w:name="cómo-usar-esta-tarea-en-el-mvp-actual"/>
    <w:p>
      <w:pPr>
        <w:pStyle w:val="Heading2"/>
      </w:pPr>
      <w:r>
        <w:t xml:space="preserve">9. Cómo usar esta tarea en el MVP actual</w:t>
      </w:r>
    </w:p>
    <w:p>
      <w:pPr>
        <w:pStyle w:val="FirstParagraph"/>
      </w:pPr>
      <w:r>
        <w:rPr>
          <w:bCs/>
          <w:b/>
        </w:rPr>
        <w:t xml:space="preserve">En la plataforma: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Título del StudyLoad:</w:t>
      </w:r>
      <w:r>
        <w:t xml:space="preserve"> </w:t>
      </w:r>
      <w:r>
        <w:rPr>
          <w:rStyle w:val="VerbatimChar"/>
        </w:rPr>
        <w:t xml:space="preserve">PAES M1 — Ecuaciones lineales básicas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loadType:</w:t>
      </w:r>
      <w:r>
        <w:t xml:space="preserve"> </w:t>
      </w:r>
      <w:r>
        <w:rPr>
          <w:rStyle w:val="VerbatimChar"/>
        </w:rPr>
        <w:t xml:space="preserve">practice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BodyText"/>
      </w:pPr>
      <w:r>
        <w:rPr>
          <w:bCs/>
          <w:b/>
        </w:rPr>
        <w:t xml:space="preserve">Entrega del contenido:</w:t>
      </w:r>
      <w:r>
        <w:t xml:space="preserve"> </w:t>
      </w:r>
      <w:r>
        <w:t xml:space="preserve">Actualmente, el contenido de los ejercicios se entrega</w:t>
      </w:r>
      <w:r>
        <w:t xml:space="preserve"> </w:t>
      </w:r>
      <w:r>
        <w:rPr>
          <w:bCs/>
          <w:b/>
        </w:rPr>
        <w:t xml:space="preserve">externamente</w:t>
      </w:r>
      <w:r>
        <w:t xml:space="preserve"> </w:t>
      </w:r>
      <w:r>
        <w:t xml:space="preserve">al estudiante:</w:t>
      </w:r>
      <w:r>
        <w:t xml:space="preserve"> </w:t>
      </w:r>
      <w:r>
        <w:t xml:space="preserve">- Por WhatsApp (texto o imagen)</w:t>
      </w:r>
      <w:r>
        <w:t xml:space="preserve"> </w:t>
      </w:r>
      <w:r>
        <w:t xml:space="preserve">- Por Google Docs (enlace compartido)</w:t>
      </w:r>
      <w:r>
        <w:t xml:space="preserve"> </w:t>
      </w:r>
      <w:r>
        <w:t xml:space="preserve">- Por PDF</w:t>
      </w:r>
      <w:r>
        <w:t xml:space="preserve"> </w:t>
      </w:r>
      <w:r>
        <w:t xml:space="preserve">- Por mensaje directo</w:t>
      </w:r>
    </w:p>
    <w:p>
      <w:pPr>
        <w:pStyle w:val="BodyText"/>
      </w:pPr>
      <w:r>
        <w:t xml:space="preserve">El estudiante trabaja los ejercicios fuera de la plataforma y luego regresa a</w:t>
      </w:r>
      <w:r>
        <w:t xml:space="preserve"> </w:t>
      </w:r>
      <w:r>
        <w:rPr>
          <w:rStyle w:val="VerbatimChar"/>
        </w:rPr>
        <w:t xml:space="preserve">/now</w:t>
      </w:r>
      <w:r>
        <w:t xml:space="preserve"> </w:t>
      </w:r>
      <w:r>
        <w:t xml:space="preserve">para presionar</w:t>
      </w:r>
      <w:r>
        <w:t xml:space="preserve"> </w:t>
      </w:r>
      <w:r>
        <w:rPr>
          <w:bCs/>
          <w:b/>
        </w:rPr>
        <w:t xml:space="preserve">Terminar</w:t>
      </w:r>
      <w:r>
        <w:t xml:space="preserve"> </w:t>
      </w:r>
      <w:r>
        <w:t xml:space="preserve">y dejar su autorreporte.</w:t>
      </w:r>
    </w:p>
    <w:p>
      <w:pPr>
        <w:pStyle w:val="BodyText"/>
      </w:pPr>
      <w:r>
        <w:rPr>
          <w:bCs/>
          <w:b/>
        </w:rPr>
        <w:t xml:space="preserve">Flujo completo:</w:t>
      </w:r>
      <w:r>
        <w:t xml:space="preserve"> </w:t>
      </w:r>
      <w:r>
        <w:t xml:space="preserve">1. Admin crea el StudyLoad en la plataforma (pending).</w:t>
      </w:r>
      <w:r>
        <w:t xml:space="preserve"> </w:t>
      </w:r>
      <w:r>
        <w:t xml:space="preserve">2. Admin envía los ejercicios al estudiante por canal externo.</w:t>
      </w:r>
      <w:r>
        <w:t xml:space="preserve"> </w:t>
      </w:r>
      <w:r>
        <w:t xml:space="preserve">3. Estudiante entra a</w:t>
      </w:r>
      <w:r>
        <w:t xml:space="preserve"> </w:t>
      </w:r>
      <w:r>
        <w:rPr>
          <w:rStyle w:val="VerbatimChar"/>
        </w:rPr>
        <w:t xml:space="preserve">/now</w:t>
      </w:r>
      <w:r>
        <w:t xml:space="preserve">, presiona</w:t>
      </w:r>
      <w:r>
        <w:t xml:space="preserve"> </w:t>
      </w:r>
      <w:r>
        <w:rPr>
          <w:bCs/>
          <w:b/>
        </w:rPr>
        <w:t xml:space="preserve">Empezar</w:t>
      </w:r>
      <w:r>
        <w:t xml:space="preserve">.</w:t>
      </w:r>
      <w:r>
        <w:t xml:space="preserve"> </w:t>
      </w:r>
      <w:r>
        <w:t xml:space="preserve">4. Estudiante trabaja los ejercicios externamente.</w:t>
      </w:r>
      <w:r>
        <w:t xml:space="preserve"> </w:t>
      </w:r>
      <w:r>
        <w:t xml:space="preserve">5. Estudiante regresa a</w:t>
      </w:r>
      <w:r>
        <w:t xml:space="preserve"> </w:t>
      </w:r>
      <w:r>
        <w:rPr>
          <w:rStyle w:val="VerbatimChar"/>
        </w:rPr>
        <w:t xml:space="preserve">/now</w:t>
      </w:r>
      <w:r>
        <w:t xml:space="preserve">, presiona</w:t>
      </w:r>
      <w:r>
        <w:t xml:space="preserve"> </w:t>
      </w:r>
      <w:r>
        <w:rPr>
          <w:bCs/>
          <w:b/>
        </w:rPr>
        <w:t xml:space="preserve">Terminar</w:t>
      </w:r>
      <w:r>
        <w:t xml:space="preserve">.</w:t>
      </w:r>
      <w:r>
        <w:t xml:space="preserve"> </w:t>
      </w:r>
      <w:r>
        <w:t xml:space="preserve">6. Estudiante escribe su autorreporte.</w:t>
      </w:r>
      <w:r>
        <w:t xml:space="preserve"> </w:t>
      </w:r>
      <w:r>
        <w:t xml:space="preserve">7. Admin revisa evidencia en el detalle del ciclo.</w:t>
      </w:r>
      <w:r>
        <w:t xml:space="preserve"> </w:t>
      </w:r>
      <w:r>
        <w:t xml:space="preserve">8. Admin crea una CycleDecision con rationale.</w:t>
      </w:r>
    </w:p>
    <w:p>
      <w:r>
        <w:pict>
          <v:rect style="width:0;height:1.5pt" o:hralign="center" o:hrstd="t" o:hr="t"/>
        </w:pict>
      </w:r>
    </w:p>
    <w:bookmarkEnd w:id="36"/>
    <w:bookmarkStart w:id="37" w:name="qué-valida-esta-tarea"/>
    <w:p>
      <w:pPr>
        <w:pStyle w:val="Heading2"/>
      </w:pPr>
      <w:r>
        <w:t xml:space="preserve">10. Qué valida esta tarea</w:t>
      </w:r>
    </w:p>
    <w:p>
      <w:pPr>
        <w:numPr>
          <w:ilvl w:val="0"/>
          <w:numId w:val="1002"/>
        </w:numPr>
        <w:pStyle w:val="Compact"/>
      </w:pPr>
      <w:r>
        <w:t xml:space="preserve">Claridad de la instrucción para el estudiante</w:t>
      </w:r>
    </w:p>
    <w:p>
      <w:pPr>
        <w:numPr>
          <w:ilvl w:val="0"/>
          <w:numId w:val="1002"/>
        </w:numPr>
        <w:pStyle w:val="Compact"/>
      </w:pPr>
      <w:r>
        <w:t xml:space="preserve">Capacidad del estudiante para trabajar de forma autónoma</w:t>
      </w:r>
    </w:p>
    <w:p>
      <w:pPr>
        <w:numPr>
          <w:ilvl w:val="0"/>
          <w:numId w:val="1002"/>
        </w:numPr>
        <w:pStyle w:val="Compact"/>
      </w:pPr>
      <w:r>
        <w:t xml:space="preserve">Calidad del autorreporte como señal pedagógica</w:t>
      </w:r>
    </w:p>
    <w:p>
      <w:pPr>
        <w:numPr>
          <w:ilvl w:val="0"/>
          <w:numId w:val="1002"/>
        </w:numPr>
        <w:pStyle w:val="Compact"/>
      </w:pPr>
      <w:r>
        <w:t xml:space="preserve">Capacidad del admin para revisar evidencia y tomar una decisión manual</w:t>
      </w:r>
    </w:p>
    <w:p>
      <w:pPr>
        <w:numPr>
          <w:ilvl w:val="0"/>
          <w:numId w:val="1002"/>
        </w:numPr>
        <w:pStyle w:val="Compact"/>
      </w:pPr>
      <w:r>
        <w:t xml:space="preserve">Primera señal real de utilidad pedagógica del ciclo completo</w:t>
      </w:r>
    </w:p>
    <w:p>
      <w:pPr>
        <w:numPr>
          <w:ilvl w:val="0"/>
          <w:numId w:val="1002"/>
        </w:numPr>
        <w:pStyle w:val="Compact"/>
      </w:pPr>
      <w:r>
        <w:t xml:space="preserve">Viabilidad del flujo: contenido externo → plataforma → evidencia → decisión</w:t>
      </w:r>
    </w:p>
    <w:p>
      <w:r>
        <w:pict>
          <v:rect style="width:0;height:1.5pt" o:hralign="center" o:hrstd="t" o:hr="t"/>
        </w:pict>
      </w:r>
    </w:p>
    <w:bookmarkEnd w:id="37"/>
    <w:bookmarkStart w:id="38" w:name="qué-no-valida-esta-tarea"/>
    <w:p>
      <w:pPr>
        <w:pStyle w:val="Heading2"/>
      </w:pPr>
      <w:r>
        <w:t xml:space="preserve">11. Qué NO valida esta tarea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valida mejora de puntaje PAES.</w:t>
      </w:r>
      <w:r>
        <w:t xml:space="preserve"> </w:t>
      </w:r>
      <w:r>
        <w:t xml:space="preserve">Es una sola práctica inicial.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valida preparación PAES completa.</w:t>
      </w:r>
      <w:r>
        <w:t xml:space="preserve"> </w:t>
      </w:r>
      <w:r>
        <w:t xml:space="preserve">Cubre solo ecuaciones lineales básicas.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valida corrección automática.</w:t>
      </w:r>
      <w:r>
        <w:t xml:space="preserve"> </w:t>
      </w:r>
      <w:r>
        <w:t xml:space="preserve">No hay auto-corrección en la plataforma.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valida tutoría adaptativa con IA.</w:t>
      </w:r>
      <w:r>
        <w:t xml:space="preserve"> </w:t>
      </w:r>
      <w:r>
        <w:t xml:space="preserve">Las decisiones son manuales.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valida beta a gran escala.</w:t>
      </w:r>
      <w:r>
        <w:t xml:space="preserve"> </w:t>
      </w:r>
      <w:r>
        <w:t xml:space="preserve">Es para 1–2 participantes controlados.</w:t>
      </w:r>
    </w:p>
    <w:p>
      <w:r>
        <w:pict>
          <v:rect style="width:0;height:1.5pt" o:hralign="center" o:hrstd="t" o:hr="t"/>
        </w:pict>
      </w:r>
    </w:p>
    <w:bookmarkEnd w:id="38"/>
    <w:bookmarkStart w:id="39" w:name="próxima-fase-recomendada"/>
    <w:p>
      <w:pPr>
        <w:pStyle w:val="Heading2"/>
      </w:pPr>
      <w:r>
        <w:t xml:space="preserve">12. Próxima fase recomendada</w:t>
      </w:r>
    </w:p>
    <w:p>
      <w:pPr>
        <w:pStyle w:val="FirstParagraph"/>
      </w:pPr>
      <w:r>
        <w:rPr>
          <w:bCs/>
          <w:b/>
        </w:rPr>
        <w:t xml:space="preserve">FL-CONTENT-1B — Adjuntar primera tarea PAES M1 a carga beta de Mauricio</w:t>
      </w:r>
    </w:p>
    <w:p>
      <w:pPr>
        <w:pStyle w:val="BodyText"/>
      </w:pPr>
      <w:r>
        <w:t xml:space="preserve">En esta fase se:</w:t>
      </w:r>
      <w:r>
        <w:t xml:space="preserve"> </w:t>
      </w:r>
      <w:r>
        <w:t xml:space="preserve">1. Crea o reutiliza un StudyLoad con título</w:t>
      </w:r>
      <w:r>
        <w:t xml:space="preserve"> </w:t>
      </w:r>
      <w:r>
        <w:rPr>
          <w:rStyle w:val="VerbatimChar"/>
        </w:rPr>
        <w:t xml:space="preserve">PAES M1 — Ecuaciones lineales básicas</w:t>
      </w:r>
      <w:r>
        <w:t xml:space="preserve">.</w:t>
      </w:r>
      <w:r>
        <w:t xml:space="preserve"> </w:t>
      </w:r>
      <w:r>
        <w:t xml:space="preserve">2. Se envían los ejercicios al estudiante por canal externo.</w:t>
      </w:r>
      <w:r>
        <w:t xml:space="preserve"> </w:t>
      </w:r>
      <w:r>
        <w:t xml:space="preserve">3. Se ejecuta el flujo completo con contenido real.</w:t>
      </w:r>
      <w:r>
        <w:t xml:space="preserve"> </w:t>
      </w:r>
      <w:r>
        <w:t xml:space="preserve">4. Se documenta la experiencia y el resultado.</w:t>
      </w:r>
    </w:p>
    <w:p>
      <w:r>
        <w:pict>
          <v:rect style="width:0;height:1.5pt" o:hralign="center" o:hrstd="t" o:hr="t"/>
        </w:pict>
      </w:r>
    </w:p>
    <w:bookmarkEnd w:id="39"/>
    <w:bookmarkStart w:id="40" w:name="Xb3fd46a4d9e1af07b092a8ffa49f689e012a27e"/>
    <w:p>
      <w:pPr>
        <w:pStyle w:val="Heading2"/>
      </w:pPr>
      <w:r>
        <w:t xml:space="preserve">13. Declaración explícita de no-implementación</w:t>
      </w:r>
    </w:p>
    <w:p>
      <w:pPr>
        <w:pStyle w:val="FirstParagraph"/>
      </w:pPr>
      <w:r>
        <w:t xml:space="preserve">FL-CONTENT-1 es una fase de documentación/contenido.</w:t>
      </w:r>
      <w:r>
        <w:t xml:space="preserve"> </w:t>
      </w:r>
      <w:r>
        <w:rPr>
          <w:bCs/>
          <w:b/>
        </w:rPr>
        <w:t xml:space="preserve">No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Modifica código de la aplicación</w:t>
      </w:r>
    </w:p>
    <w:p>
      <w:pPr>
        <w:numPr>
          <w:ilvl w:val="0"/>
          <w:numId w:val="1004"/>
        </w:numPr>
        <w:pStyle w:val="Compact"/>
      </w:pPr>
      <w:r>
        <w:t xml:space="preserve">Modifica esquema de base de datos</w:t>
      </w:r>
    </w:p>
    <w:p>
      <w:pPr>
        <w:numPr>
          <w:ilvl w:val="0"/>
          <w:numId w:val="1004"/>
        </w:numPr>
        <w:pStyle w:val="Compact"/>
      </w:pPr>
      <w:r>
        <w:t xml:space="preserve">Modifica endpoints de API</w:t>
      </w:r>
    </w:p>
    <w:p>
      <w:pPr>
        <w:numPr>
          <w:ilvl w:val="0"/>
          <w:numId w:val="1004"/>
        </w:numPr>
        <w:pStyle w:val="Compact"/>
      </w:pPr>
      <w:r>
        <w:t xml:space="preserve">Despliega la aplicación</w:t>
      </w:r>
    </w:p>
    <w:p>
      <w:pPr>
        <w:numPr>
          <w:ilvl w:val="0"/>
          <w:numId w:val="1004"/>
        </w:numPr>
        <w:pStyle w:val="Compact"/>
      </w:pPr>
      <w:r>
        <w:t xml:space="preserve">Crea usuarios, estudiantes, matrículas, ciclos, cargas de estudio, respuestas o decisiones</w:t>
      </w:r>
    </w:p>
    <w:p>
      <w:pPr>
        <w:numPr>
          <w:ilvl w:val="0"/>
          <w:numId w:val="1004"/>
        </w:numPr>
        <w:pStyle w:val="Compact"/>
      </w:pPr>
      <w:r>
        <w:t xml:space="preserve">Ejecuta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, o</w:t>
      </w:r>
      <w:r>
        <w:t xml:space="preserve"> </w:t>
      </w:r>
      <w:r>
        <w:rPr>
          <w:rStyle w:val="VerbatimChar"/>
        </w:rPr>
        <w:t xml:space="preserve">prisma db seed</w:t>
      </w:r>
    </w:p>
    <w:p>
      <w:pPr>
        <w:numPr>
          <w:ilvl w:val="0"/>
          <w:numId w:val="1004"/>
        </w:numPr>
        <w:pStyle w:val="Compact"/>
      </w:pPr>
      <w:r>
        <w:t xml:space="preserve">Inicia, completa, cierra o continúa ninguna carga o ciclo</w:t>
      </w:r>
    </w:p>
    <w:p>
      <w:pPr>
        <w:numPr>
          <w:ilvl w:val="0"/>
          <w:numId w:val="1004"/>
        </w:numPr>
        <w:pStyle w:val="Compact"/>
      </w:pPr>
      <w:r>
        <w:t xml:space="preserve">Crea agentes de IA o automatización</w:t>
      </w:r>
    </w:p>
    <w:p>
      <w:pPr>
        <w:numPr>
          <w:ilvl w:val="0"/>
          <w:numId w:val="1004"/>
        </w:numPr>
        <w:pStyle w:val="Compact"/>
      </w:pPr>
      <w:r>
        <w:t xml:space="preserve">Imprime secretos, contraseñas o cadenas de conexión</w:t>
      </w:r>
    </w:p>
    <w:p>
      <w:pPr>
        <w:pStyle w:val="FirstParagraph"/>
      </w:pPr>
      <w:r>
        <w:t xml:space="preserve">Todas las acciones descritas en este documento son recomendaciones para ejecución manual por el operador humano en fases posteriores.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2026-04-30T15:21:12Z</dcterms:created>
  <dcterms:modified xsi:type="dcterms:W3CDTF">2026-04-30T15:21:12Z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