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Ultraleap, Inc. 2011-2020.                                  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                                                     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 subject to the terms of the Apache License 2.0 available at           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http://www.apache.org/licenses/LICENSE-2.0, or another agreement          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between Ultraleap and you, your company or other organization.            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[yyyy] [name of copyright owner]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