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2016, Tim Menzies tim@menzies.us, MIT license v2.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 of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and associated documentation files (the "Software"), to deal 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without restriction, including without limitation the rights to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copy, modify, merge, publish, distribute, sublicense, and/or sell copies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Software, and to permit persons to whom the Software is furnished to do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subject to the following conditions: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