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libminibmcapture (C) 2020 noorus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 implied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warranty.  In no event will the authors be held liable for any damages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 the use of this software.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purpose,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commercial applications, and to alter it and redistribute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freely, subject to the following restrictions: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software must not be misrepresented; you must not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claim that you wrote the original software. If you use this software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product, an acknowledgment in the product documentation would 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appreciated but is not required.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 and must not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misrepresented as being the original software.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 source distribution.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