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0"/>
      </w:pPr>
      <w:r>
        <w:rPr>
          <w:rFonts w:ascii="Calibri" w:cs="Calibri" w:eastAsia="Calibri" w:hAnsi="Calibri"/>
          <w:b/>
          <w:bCs/>
          <w:color w:val="2E8F6D"/>
          <w:sz w:val="44"/>
          <w:szCs w:val="44"/>
        </w:rPr>
        <w:t xml:space="preserve">Glossary Section — Implementation Documentation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Project: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Mineral View marketing website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mview-presentation-test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Next.js App Router)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Routes: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(index)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(term detail)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Status: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Complete and merged (feature branch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Feature_Glossary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Dev-10-08-26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1. Overview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full Glossary of Oil &amp; Gas Terms was built for the marketing site, backed by the NewsFramework API. It consists of: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glossary index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with live client-side search, a sticky A–Z alphabet navigation rail with active-letter tracking, and a two-column list of term cards grouped by letter.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term detail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for every term, with sanitized CMS content, a sticky "On this page" contents rail derived from the article's headings, interactive FAQ accordions, related-term pills, a trust box, a claim CTA, social sharing, and per-term SEO metadata.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All terms (46 in the corpus) are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statically prerendered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at build time for speed and crawlability.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key architectural decision: the prototype design presented the glossary as a single page of inline accordions. This was rebuilt as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one route per term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because each term needs a real URL to be linkable and crawlable, and because shipping all full article bodies to the browser at once would have been roughly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750 KB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2. Routes &amp;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app/glossary/(index)/page.tsx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/glossary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— server component, glossary index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app/glossary/(index)/loading.tsx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Suspense fallback for the index (renders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GlossaryIndexSkeleton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app/glossary/[slug]/page.tsx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/glossary/[slug]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— term detail page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app/glossary/[slug]/loading.tsx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Fallback for the term page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&lt;ArticleSkeleton hero={false} rail="always" /&gt;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app/glossary/_components/glossary-index.tsx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Client component: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GlossaryIndex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(search, A–Z rail, term cards)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app/glossary/_components/glossary-content.tsx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Client component: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GlossaryContent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(CMS body rendering + FAQ wiring)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app/glossary/_components/index-skeleton.tsx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GlossaryIndexSkeleton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loading skeleton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lib/glossary-api.ts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Server-only API client (NewsFramework endpoints)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lib/glossary-types.ts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TypeScript types and constants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GLOSSARY_TYPE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ALPHABET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0"/>
      </w:pP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(index)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route group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scopes the index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loading.tsx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only, so it does not flash when navigating into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_components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is a private (non-routable) folder.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index page originally lived at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app/glossary/page.tsx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was later moved into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(index)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group when loading states were added.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Pages use Next-generated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PageProps&lt;"/glossary/[slug]"&gt;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types.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Static generation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/** 46 terms, all static — worth prerendering rather than building on demand. */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export async function generateStaticParams()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const terms = await getGlossaryTerms();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return terms.map((term) =&gt; ({ slug: term.term_slug }));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Unknown slugs still render on demand and resolve to a proper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notFound()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404. Slugs are taken from the API as-is (15 of 46 differ from their display names, e.g.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Basin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basin-oil-and-gas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so they could not be derived from names.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3. Data Source &amp; Fetching Strategy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API client: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lib/glossary-api.ts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(marked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import "server-only"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so it can never reach the client bundle).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Endpoints (NewsFramework API, matching the production repo's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services/services.ts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POST {BASE_URL}/NewsFramework/Glossary_data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 { Category, visitorId, type, member_id, page, pageSize, sortby }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 -&gt; { data: GlossaryTerm[], totalRecord }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POST {BASE_URL}/NewsFramework/Glossary_datadetails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 { term_slug, member_id, visitorId }   // documented but deliberately unused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Only `Glossary_data` is called.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list response already carries each term's full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so a detail call would refetch bytes already held. The detail endpoint also answers HTTP 404 on a miss, which would surface as a thrown error rather than a clean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notFound()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getGlossaryTerm(slug)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therefore resolves from the cached corpus.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Request body sent: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{ Category: "", visitorId: "", type: "Glossary", member_id: 0, page: 1, pageSize: 500, sortby: "" 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BASE_URL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comes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next.config.ts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env: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process.env.BASE_URL || "https://testing-paymentapi.mineralview.com"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(production API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https://mview-info.mineralview.com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Caching: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one memoized corpus loader:</w:t>
      </w:r>
    </w:p>
    <w:p>
      <w:pPr>
        <w:shd w:fill="F2F4F7" w:val="clear"/>
        <w:spacing w:after="12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getCorpus = unstable_cache(fn, ["glossary-corpus"], { revalidate: 300, tags: ["glossary"] })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Revalidates every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5 minutes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; the inner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fetch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cache: "no-store"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(caching is owned by the wrapper, not the fetch cache).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CORPUS_PAGE_SIZE = 500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with a guard: if the page fills, a console warning flags that the A–Z index may be short.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corpus is sorted alphabetically by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term_name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with locale-aware, case-insensitive comparison because the endpoint's own order is not guaranteed.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Non-OK responses throw a descriptive error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Glossary_data responded {status} {statusText}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Exported functions: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getGlossaryTerms()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Returns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GlossaryTermSummary[]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— each record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content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stripped, so the index payload sent to the browser excludes all article bodies (~750 KB saved).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getGlossaryTerm(slug)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Case-insensitive match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term_slug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decodeURIComponent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); returns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null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on a miss.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resolveRelatedTerms(names)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related_terms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arrives from the CMS as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display names, not slugs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; names are matched case-insensitively against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term_name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unmatched names are dropped rather than rendered as dead links.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getGlossaryCategories()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Distinct categories with counts (exported for future use; no category filter UI exists on the index yet).</w:t>
            </w:r>
          </w:p>
        </w:tc>
      </w:tr>
    </w:tbl>
    <w:p>
      <w:pPr>
        <w:spacing w:after="80" w:before="0"/>
      </w:pP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Documented API quirks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(recorded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lib/glossary-types.ts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against the live response): the production types declare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Alphabet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Term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fields the endpoint never sends;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sortby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field actually carries the A–Z letter (verified to equal the first letter of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term_name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for the whole corpus);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comes back on the list endpoint despite being nominally a detail field.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4. Index Page (`/glossary`) — UI &amp; Functionality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Page composition (top to bottom):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Breadcrumb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Breadcrumb trail={[{ label: "Glossary" }]}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Heading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 of Oil &amp; Gas Terms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fluid size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clamp(26px, 3vw, 34px)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(Client-supplied copy; replaced the prototype's "Mineral terms, in plain English".)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Lede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"Key industry terms and definitions related to mineral rights, oil, and gas."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Resource tabs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ResourceTabs active="/glossary"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— the shared Blog / News / Glossary / FAQ pill-tab row used across all library pages.</w:t>
      </w:r>
    </w:p>
    <w:p>
      <w:pPr>
        <w:pStyle w:val="ListParagraph"/>
        <w:numPr>
          <w:ilvl w:val="0"/>
          <w:numId w:val="3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`GlossaryIndex`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search + A–Z rail + grouped term cards.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4.1 Search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Purely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client-side filtering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instant, no debounce, no network round-trips.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controlled input matches case-insensitively against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three fields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term name, category, and the plain-text (HTML-stripped) short definition.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While searching, a live match count is shown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{matches} of {total}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alongside 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Clear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button.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Input is accessible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type="search"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aria-label="Search glossary terms"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with the placeholder "Search terms… (name, topic or definition)".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Empty state: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 centred "No terms match "{query}"." message with an inline "Clear the search →" action.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While a search is active the A–Z rail is intentionally hidden, since the letters would no longer describe what is on screen.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Note: unlike the Blog/News listing search, glossary search deliberately does not write to the URL (it filters a fully-loaded corpus), so it never suffered the "search losing typed characters" bug fixed on those pages.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4.2 A–Z Alphabet Navigation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rail of all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26 letter chips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 Populated letters are hash-anchor links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#gl-A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…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#gl-Z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that smooth-scroll to the letter heading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scroll-behavior: smooth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is set globally); unpopulated letters render as disabled,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aria-hidden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chips.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Active-letter tracking: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as the reader scrolls, a scroll/resize listener determines which letter section is currently at the top of the viewport and fills that chip green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aria-current="location"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 Scroll position — not the URL hash — drives the highlight, so the indicator stays correct even when the reader scrolls past several letters without clicking, and shows something useful to a reader who never clicks at all. Tracking pauses while a search is active.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Sticky behavior: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rail and the search box share a single sticky container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sticky top-16 z-40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so they never paint over one another while scrolling. Sticky is disabled below 1024 px, where the wrapped 26-chip block would consume too much vertical space (135 px+).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Letter headings carry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scroll-mt-[176px]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(desktop)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scroll-mt-[80px]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(below 1024 px) so anchor jumps land below the sticky header + rail rather than underneath them — the offsets were measured against the actual occluding heights (65 px header + 103 px rail/search block).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4.3 Term List &amp; Cards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Terms are bucketed by letter using the API's own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sortby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A–Z key (first letter of the name as fallback), rendered as letter groups inside 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CSS two-column layout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columns-2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collapsing to one column at 820 px, matching the design's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#glossList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Column-break policy: groups may split across the column break, but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break-after-avoid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 each letter heading prevents a letter from being stranded at the foot of a column,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break-inside-avoid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keeps individual cards whole.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Term cards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use semantic definition-list markup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&lt;dl&gt;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&lt;dt&gt;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):</w:t>
      </w:r>
    </w:p>
    <w:p>
      <w:pPr>
        <w:pStyle w:val="ListParagraph"/>
        <w:numPr>
          <w:ilvl w:val="1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&lt;dt&gt;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the term name as a link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/glossary/{term_slug}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plus an optional category chip.</w:t>
      </w:r>
    </w:p>
    <w:p>
      <w:pPr>
        <w:pStyle w:val="ListParagraph"/>
        <w:numPr>
          <w:ilvl w:val="1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&lt;dd&gt;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the plain-text short definition.</w:t>
      </w:r>
    </w:p>
    <w:p>
      <w:pPr>
        <w:pStyle w:val="ListParagraph"/>
        <w:numPr>
          <w:ilvl w:val="1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stretched-link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overlay makes the entire card clickable while keeping the definition-list markup valid (an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&lt;a&gt;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cannot wrap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&lt;dl&gt;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child); the keyboard focus ring traces the whole card.</w:t>
      </w:r>
    </w:p>
    <w:p>
      <w:pPr>
        <w:pStyle w:val="ListParagraph"/>
        <w:numPr>
          <w:ilvl w:val="1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 "Read more →" affordance on its own line (deliberately styled text, not a second link, to avoid duplicate tab stops).</w:t>
      </w:r>
    </w:p>
    <w:p>
      <w:pPr>
        <w:pStyle w:val="ListParagraph"/>
        <w:numPr>
          <w:ilvl w:val="1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Hover treatment: green border + soft green shadow, matching the design's open-term styling.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Truncation polish (`withEllipsis`):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CMS truncates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short_definition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upstream at a fixed length, mid-word and without an ellipsis — 16 of the corpus's definitions ended like "…crude-quality measure that can affect t", which read as a rendering fault. A render-time helper now detects cut-off definitions (no terminal punctuation), drops a trailing one-character fragment, and appends a proper ellipsis ("affect t" → "affect…"). Longer trailing fragments are kept, since cutting a possibly-real word would lose meaning. The ellipsis is applied at render time only, so it never leaks into the search index.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4.4 Loading Skeleton</w:t>
      </w:r>
    </w:p>
    <w:p>
      <w:pPr>
        <w:spacing w:after="100" w:before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GlossaryIndexSkeleton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mirrors the real page exactly — breadcrumb bar, heading, lede, four pill tabs, a 26-chip A–Z rail, the search pill, and a two-column grid of 16 letter groups (the corpus fills 16 of 26 letters) — with matching spacing so the page does not visibly jump when real content lands. Announced accessibly 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role="status"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aria-live="polite"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with an sr-only "Loading glossary" label.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5. Term Detail Page (`/glossary/[slug]`) — UI &amp; Functionality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Layout: a 1200 px shell with a two-column grid — article column + 300 px sticky contents rail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grid-cols-[minmax(0,1fr)_300px]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collapsing to a single column below 1024 px.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Content, top to bottom: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Breadcrumb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 → {Term name}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(replaced an earlier "← Glossary" back link for consistency with the rest of the site).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Headline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&lt;h1&gt;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34 px / 26 px mobile) — placed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1"/>
          <w:szCs w:val="21"/>
        </w:rPr>
        <w:t xml:space="preserve">above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meta row, aligned with the blog/news article layout.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Meta row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optional category chip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ShareDialog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(see §6). Glossary terms show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byline or date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because the CMS exposes neither on the glossary endpoints.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hero image — deliberate.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Glossary bodies author their own hero image inline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&lt;img class="glossary-image glossary-image--hero"&gt;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and the API's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header_img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is the same file: measured across the corpus,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header_img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duplicated a body image on 36 of 47 terms and was unique on zero. Rendering it produced a doubled image, so it was removed from the page; it survives only as the OpenGraph social-card image.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Content 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a bordered, shadowed white card containing the sanitized CMS body (see §5.1), followed by a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trust box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1"/>
          <w:szCs w:val="21"/>
        </w:rPr>
        <w:t xml:space="preserve">"Written and reviewed by Mineral View. This glossary page is designed to help mineral owners understand oil and gas lease, royalty, operator, and ownership terms in plain language."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(copy taken verbatim from the live site).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Related terms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pill links to sibling glossary pages, rendered only when at least one of the CMS's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related_terms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names resolves to a real term (unresolvable names are dropped, never rendered as dead links).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Claim 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a mint callout: "See what you own, on a real map." with a link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/claim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("Claim your owner record →").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Disclaimer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"Informational only — not legal, tax, or investment advice."</w:t>
      </w:r>
    </w:p>
    <w:p>
      <w:pPr>
        <w:pStyle w:val="ListParagraph"/>
        <w:numPr>
          <w:ilvl w:val="0"/>
          <w:numId w:val="4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Contents rail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sticky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&lt;aside&gt;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top-[88px]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rendering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TableOfContents variant="glossary"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5.1 Content Rendering &amp; Sanitization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raw CMS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is run through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prepareArticle()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lib/toc.ts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which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sanitizes the 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walks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&lt;h2&gt;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headings to build the table of contents: existing ids are honoured, missing ones derived via a slugifier (lowercase, hyphenated, ASCII, 80-char cap, de-duplicated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-2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/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-3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suffixes), and labels are entity-decoded.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only accepts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already-prepared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HTML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preparedHtml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prop) — by design it cannot be handed a raw CMS value, closing off any unsanitized-HTML injection path.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FAQ accordions: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CMS bodies ship FAQ markup with no behavior and no ARIA.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wires it up with a delegated click listener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.faq-question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toggles the item's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open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class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aria-expanded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and stamps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aria-expanded="false"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 every question at mount. Without this the buttons were dead and every answer permanently hidden.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CMS body styling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GLOSSARY_BODY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class set): full typographic treatment for headings, paragraphs, lists, links (site blue, underline on hover), images (rounded, hairline border), figures/captions, and tables — plus dedicated styling for the CMS's own wrapper classes: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.glossary-callout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.glossary-note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.glossary-example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(mint),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.glossary-warning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(amber),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.glossary-formula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.glossary-meta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.glossary-related-reading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.glossary-lifecycle-step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(green left rule), and the FAQ accordion classes.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Duplicate-id fix: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the CMS puts the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1"/>
          <w:szCs w:val="21"/>
        </w:rPr>
        <w:t xml:space="preserve">same 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 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&lt;section&gt;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its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&lt;h2&gt;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(7 duplicated ids on one term),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getElementById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matches the first — the section, which had no scroll margin.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scroll-mt-[88px]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is applied to both sections and headings so anchor jumps always land clear of the sticky header.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5.2 Contents Rail (`TableOfContents variant="glossary"`)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Shared component with the blog/news detail pages, in a glossary-specific variant: an uppercase "On this page" label with a green rule,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no collapse chevron and no max-height/scroll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(glossary entries top out at ~8 headings, unlike long blog posts).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active section is tracked on scroll (96 px offset) and highlighted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aria-current="location"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tinted background, bold).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Returns nothing when a term has no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&lt;h2&gt;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headings.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8F6D"/>
          <w:sz w:val="24"/>
          <w:szCs w:val="24"/>
        </w:rPr>
        <w:t xml:space="preserve">5.3 Loading Skeleton</w:t>
      </w:r>
    </w:p>
    <w:p>
      <w:pPr>
        <w:spacing w:after="100" w:before="4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app/glossary/[slug]/loading.tsx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renders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ArticleSkeleton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in glossary configuration: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hero={false}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(glossary pages have no hero)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rail="always"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(the contents rail shows at every width, ordered first on mobile — matching the real page).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6. Social Sharing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ShareDialog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component (built for the blog/news detail pages) is mounted in the term page's meta row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section="Term"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so the control and dialog read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"Share Term" / "Share this Term"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rather than "Share Article". It provides the standard share networks and copy-link behavior common to all three content sections.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7. Responsive / Mobile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Page shell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max-w-[1200px]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padding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px-7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px-4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below 768 px; bottom padding tightens on mobile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Index heading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Fluid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clamp(26px, 3vw, 34px)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Sticky rail + search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Sticky ≥ 1024 px only; static below (the wrapped A–Z block is too tall to pin)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Term columns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Two columns → one at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820 px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(bespoke breakpoint matching the design)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Anchor scroll margins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176 px desktop / 80 px below 1024 px (only the header occludes there)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Detail grid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Two columns → one below 1024 px; the contents rail becomes static and moves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above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the article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order-first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) — a glossary-specific choice (blog hides its rail on mobile; news has none)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Detail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h1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34 px → 26 px below 768 px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CMS tables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table-fixed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break-words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below 1024 px — a real term (JOA) put a 436 px table in a 299 px box and forced the page to 475 px wide on a phone before this fix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iOS zoom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The search input bumps to 16 px text below 768 px, purely to stop iOS Safari zooming the page on focus (rejected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maximum-scale=1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alternative as an accessibility regression)</w:t>
            </w:r>
          </w:p>
        </w:tc>
      </w:tr>
    </w:tbl>
    <w:p>
      <w:pPr>
        <w:spacing w:after="80" w:before="0"/>
      </w:pP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8. Header / Footer Integration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Navigation is driven by a single source of truth,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app/_components/site-nav.ts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export const learnNav = [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{ label: "Blog",     href: "/blogs",            sub: "Updates, tips and insights" },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{ label: "News",     href: "/oil-and-gas-news", sub: "Oil and gas sector activity" },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{ label: "Glossary", href: "/glossary",         sub: "Key industry terms defined" },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{ label: "FAQ",      href: "/faq",              sub: "What we are, and how data is handled" },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];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Consumed in four places, so they can never disagree: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Desktop header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site-header.tsx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— Glossary appears in the "Learn" dropdown (label + descriptive sub-line). The active-state matcher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pathname === href || pathname.startsWith(href + "/")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keeps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Learn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highlighted on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and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page.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Mobile drawer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"Learn" sheet section renders the same entries.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Footer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site-footer.tsx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— the "Learn" column links to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5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Resource tabs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ResourceTabs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— the pill-tab row on the glossary index is literally the same four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learnNav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entries,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shown as the selected pill.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root layout also provides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ScrollToTopOnNavigate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fixing a real defect measured on this section: scrolling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to 1548 px and clicking through to another page used to arrive still scrolled to 1548 px. Back/forward navigation deliberately keeps its restored position, so reading half of a long glossary and pressing Back returns to the same spot.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9. Styling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Tailwind CSS v4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with design tokens as CSS custom properties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globals.css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--color-mv-*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used throughout: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mv-green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mv-green-deep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for letter headings, chips, active states and links;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mv-mint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for callouts and the claim CTA;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mv-slate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mv-muted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for the type ramp;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for hairlines;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mv-card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--shadow-mv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for the content card.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Typography via shared helpers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headingBase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h3Class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inlineLink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app/_components/typography.ts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 The site font is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Lexend Deca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(via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next/font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for all text.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Letter headings: bold, green-deep, with a 2 px green bottom rule.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Category chips: soft blue-grey pill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#d4dceb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on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#1a2434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), 10.5 px on cards / 11.5 px on the detail page.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10. UX Improvements Timeline (What Changed and Why)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Chronological summary of the notable iterations after the initial build: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Initial 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both routes, API client, static prerendering of all terms, FAQ accordion wiring, stretched-link cards.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Copy &amp; responsive 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live-site heading/lede replaced prototype copy (also feeding metadata from the same constants so page copy and SEO can't drift); "Full definition →" renamed to "Read more →"; rail + search merged into one sticky container (fixing the search box painting over the rail); CMS tables constrained on mobile; detail wrap widened.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Contents rails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detail page became a two-column grid with the sticky "On this page" rail; the shared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prepareArticle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sanitizer/TOC-builder was introduced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GlossaryContent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was locked down to prepared HTML only.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Loading states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(index)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route group, both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loading.tsx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files, and the index skeleton added; anchor scroll margins corrected against measured sticky heights (a 48 px shortfall was leaving headings occluded).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Breadcrumbs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breadcrumb added to the index; the redundant all-caps "Glossary" kicker removed.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Major polish 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hero image removed from term pages (duplication finding); trust box added; duplicate-CMS-id anchor fix; body links recoloured to the site blue; column-break strategy reworked to eliminate a tall empty band at the foot of the first column; 38 px of stacked spacing under the search box consolidated to a single 10 px owner; shared entity decoder adopted (fixing a literal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&amp;#8217;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appearing in the contents rail).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Share + header alignment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ShareDialog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added to term pages; headline moved above the meta row to match blog/news.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Breadcrumb on detail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"← Glossary" back link replaced with a proper two-level breadcrumb; empty-search state centred.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Active-letter tracking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A–Z rail gained the scroll-driven filled-chip indicator.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Definition ellipsis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withEllipsis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treatment for upstream-truncated definitions.</w:t>
      </w:r>
    </w:p>
    <w:p>
      <w:pPr>
        <w:pStyle w:val="ListParagraph"/>
        <w:numPr>
          <w:ilvl w:val="0"/>
          <w:numId w:val="6"/>
        </w:num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Shared page shell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outer padding switched to the site-wide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pageShellClass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(bottom padding reduced per client instruction).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11. SEO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Index 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(static export, derived from the same constants the page renders):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export const metadata =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title: "Glossary of Oil &amp; Gas Terms | Mineral View",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description: "Key industry terms and definitions related to mineral rights, oil, and gas.",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};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Term pages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(dynamic, per term):</w:t>
      </w:r>
    </w:p>
    <w:p>
      <w:pPr>
        <w:shd w:fill="F2F4F7" w:val="clear"/>
        <w:spacing w:after="0" w:before="8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const title = term.metaTitle?.trim() || `${term.term_name} — Glossary`;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return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title,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description: term.metaDescription ?? undefined,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openGraph: {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title,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description: term.metaDescription ?? undefined,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images: term.header_img ? [term.header_img] : undefined,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siteName: "Mineral View",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type: "article",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  locale: "en_US",</w:t>
      </w:r>
    </w:p>
    <w:p>
      <w:pPr>
        <w:shd w:fill="F2F4F7" w:val="clear"/>
        <w:spacing w:after="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  },</w:t>
      </w:r>
    </w:p>
    <w:p>
      <w:pPr>
        <w:shd w:fill="F2F4F7" w:val="clear"/>
        <w:spacing w:after="120" w:before="0" w:line="252"/>
        <w:ind w:left="200" w:right="200"/>
      </w:pPr>
      <w:r>
        <w:rPr>
          <w:rFonts w:ascii="Consolas" w:cs="Consolas" w:eastAsia="Consolas" w:hAnsi="Consolas"/>
          <w:color w:val="1A202C"/>
          <w:sz w:val="17"/>
          <w:szCs w:val="17"/>
        </w:rPr>
        <w:t xml:space="preserve">};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CMS-authored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metaTitle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metaDescription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win when present; the fallback title is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"{Term name} — Glossary"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API's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header_img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removed from the visible page — is repurposed as the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1"/>
          <w:szCs w:val="21"/>
        </w:rPr>
        <w:t xml:space="preserve">OpenGraph image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where a social card wants one and it can't duplicate anything.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Unknown slugs return a real 404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notFound()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with a "Term not found | Mineral View" title.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All terms are prerendered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generateStaticParams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 and every term is reachable via a real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&lt;a&gt;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link from the index, so the whole section is crawlable.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metadataBase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comes from the root layout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NEXT_PUBLIC_SITE_URL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, default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https://www.mineralview.com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Accessibility that supports SEO: labelled search, labelled breadcrumb nav, labelled "On this page" nav,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aria-hidden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decorative elements,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role="status"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skeletons.</w:t>
      </w: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12. Technical Fixes (Bug-Fix Log)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2E8F6D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Sticky collision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Search box painted over the A–Z rail (both were separately sticky at the same offset/z-index); merged into one sticky container, desktop-only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Anchors landing under sticky UI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Letter scroll margins corrected from 120 px to a measured 176 px (80 px below 1024 px)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Duplicate CMS ids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Same id on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&lt;section&gt;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and its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&lt;h2&gt;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made anchor jumps land occluded; scroll margin applied to both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Doubled hero image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header_img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duplicated the body's inline hero on 36/47 terms; page hero removed, image kept for OG cards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HTML-entity leakage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 hand-rolled six-entity decoder printed literal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&amp;#8217;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; replaced with the shared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decodeEntities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(handles decimal/hex numeric entities)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Mobile horizontal overflow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A CMS table (JOA term) forced the page to 475 px wide on a phone; fixed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table-fixed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break-words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below 1024 px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iOS focus zoom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Search input raised to 16 px text on mobile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Dead FAQ accordions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CMS FAQ buttons had no handler/ARIA; delegated toggle +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aria-expanded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added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XSS-hardening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GlossaryContent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restricted to pre-sanitized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preparedHtml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— raw CMS content cannot be injected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Column whitespace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break-inside-avoid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on whole letter groups left a tall empty block at the foot of column one; replaced with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break-after-avoid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on headings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Skeleton drift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Skeleton spacing updated in lockstep with the spacing consolidation so content doesn't jump when it lands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Route rename fallout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Imports updated from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blog/_components/*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blogs/_components/*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when the Blog route was renamed — a build-breaking fix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Mono-font mismatch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--font-mono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retargeted to Lexend Deca so a CMS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&lt;code&gt;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 block in a glossary body doesn't arrive in a second typeface</w:t>
            </w:r>
          </w:p>
        </w:tc>
      </w:tr>
      <w:tr>
        <w:trPr>
          <w:tblHeader w:val="false"/>
        </w:trPr>
        <w:tc>
          <w:tcPr>
            <w:tcW w:type="dxa" w:w="310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Truncated definitions</w:t>
            </w:r>
          </w:p>
        </w:tc>
        <w:tc>
          <w:tcPr>
            <w:tcW w:type="dxa" w:w="6260"/>
            <w:tcBorders>
              <w:top w:val="single" w:color="D7DDE5" w:sz="4"/>
              <w:left w:val="single" w:color="D7DDE5" w:sz="4"/>
              <w:bottom w:val="single" w:color="D7DDE5" w:sz="4"/>
              <w:right w:val="single" w:color="D7DDE5" w:sz="4"/>
            </w:tcBorders>
            <w:shd w:fill="F7FA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Upstream mid-word truncation given a proper render-time ellipsis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C0392B"/>
                <w:sz w:val="18"/>
                <w:szCs w:val="18"/>
                <w:shd w:fill="F2F4F7" w:val="clear"/>
              </w:rPr>
              <w:t xml:space="preserve">withEllipsis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)</w:t>
            </w:r>
          </w:p>
        </w:tc>
      </w:tr>
    </w:tbl>
    <w:p>
      <w:pPr>
        <w:spacing w:after="80" w:before="0"/>
      </w:pPr>
    </w:p>
    <w:p>
      <w:pPr>
        <w:pBdr>
          <w:bottom w:val="single" w:color="D7DDE5" w:sz="4"/>
        </w:pBdr>
        <w:spacing w:after="120" w:before="120"/>
      </w:pPr>
    </w:p>
    <w:p>
      <w:pPr>
        <w:pStyle w:val="Heading1"/>
        <w:pBdr>
          <w:bottom w:val="single" w:color="2E8F6D" w:sz="6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A202C"/>
          <w:sz w:val="30"/>
          <w:szCs w:val="30"/>
        </w:rPr>
        <w:t xml:space="preserve">13. Final Result</w:t>
      </w:r>
    </w:p>
    <w:p>
      <w:pPr>
        <w:spacing w:after="10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The Glossary is a complete, production-ready section: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a fast, fully client-searchable index of all glossary terms with sticky A–Z navigation, scroll-tracked letter highlighting, semantic and accessible term cards, and a layout-matched loading skeleton.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C0392B"/>
          <w:sz w:val="18"/>
          <w:szCs w:val="18"/>
          <w:shd w:fill="F2F4F7" w:val="clear"/>
        </w:rPr>
        <w:t xml:space="preserve">/glossary/[slug]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 — statically prerendered detail pages for every term, with sanitized and richly styled CMS content, working FAQ accordions, an "On this page" contents rail, related-term links, sharing, a trust box, claim CTA, and per-term SEO/OpenGraph metadata.</w:t>
      </w:r>
    </w:p>
    <w:p>
      <w:pPr>
        <w:pStyle w:val="ListParagraph"/>
        <w:numPr>
          <w:ilvl w:val="0"/>
          <w:numId w:val="2"/>
        </w:numPr>
        <w:spacing w:after="4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1"/>
          <w:szCs w:val="21"/>
        </w:rPr>
        <w:t xml:space="preserve">Fully responsive from phone to desktop, integrated into the site header ("Learn" menu), mobile drawer, footer, and the cross-section resource tabs.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DE5" w:sz="4" w:space="4"/>
      </w:pBdr>
      <w:jc w:val="center"/>
    </w:pPr>
    <w:r>
      <w:rPr>
        <w:rFonts w:ascii="Calibri" w:cs="Calibri" w:eastAsia="Calibri" w:hAnsi="Calibri"/>
        <w:color w:val="8A94A6"/>
        <w:sz w:val="16"/>
        <w:szCs w:val="16"/>
      </w:rPr>
      <w:t xml:space="preserve">Mineral View — Glossary Section Documentation   |   Page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94A6"/>
        <w:sz w:val="16"/>
        <w:szCs w:val="16"/>
      </w:rPr>
      <w:t xml:space="preserve"> of </w:t>
    </w:r>
    <w:r>
      <w:rPr>
        <w:rFonts w:ascii="Calibri" w:cs="Calibri" w:eastAsia="Calibri" w:hAnsi="Calibri"/>
        <w:color w:val="8A94A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2026-08-26T06:58:32.446Z</dcterms:created>
  <dcterms:modified xsi:type="dcterms:W3CDTF">2026-08-26T06:58:32.446Z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