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30.09.2026  |  233 Studien  |  adipositas.m-vf.de</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