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28.08.2026  |  6 Studien  |  adipositas.m-vf.de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