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09.09.2026  |  7 Studien  |  adipositas.m-vf.de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