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20.10.2026  |  350 Studien  |  adipositas.m-vf.de</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