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29.08.2026  |  7 Studien  |  adipositas.m-vf.de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