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29.08.2026  |  35 Studien  |  adipositas.m-vf.de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