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24.08.2026  |  6 Studien  |  adipositas.m-vf.de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