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31.08.2026  |  6 Studien  |  adipositas.m-vf.de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