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08.09.2026  |  6 Studien  |  adipositas.m-vf.de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