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18.09.2026  |  160 Studien  |  adipositas.m-vf.de</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