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07.09.2026  |  6 Studien  |  adipositas.m-vf.de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