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27.08.2026  |  7 Studien  |  adipositas.m-vf.de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