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19.09.2026  |  166 Studien  |  adipositas.m-vf.de</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