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29.09.2026  |  125 Studien  |  diabetes.m-vf.de</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