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11.09.2026  |  6 Studien  |  diabetes.m-vf.de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