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11.09.2026  |  12 Studien  |  diabetes.m-vf.de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