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28.09.2026  |  118 Studien  |  diabetes.m-vf.de</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