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30.09.2026  |  131 Studien  |  diabetes.m-vf.de</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