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07.10.2026  |  170 Studien  |  diabetes.m-vf.de</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