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14.09.2026  |  6 Studien  |  diabetes.m-vf.de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