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01.10.2026  |  137 Studien  |  diabetes.m-vf.de</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