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27.09.2026  |  111 Studien  |  diabetes.m-vf.de</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