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12.09.2026  |  6 Studien  |  diabetes.m-vf.de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