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06.09.2026  |  81 Studien  |  gender.m-vf.de</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