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23.08.2026  |  2 Studien  |  healthliteracy.m-vf.de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Psychoeducational Schulungsprogramm verbessert Gesundheitskompetenz und emotionales Wohlbefinden bei Kindern mit Krebs</w:t>
      </w:r>
    </w:p>
    <w:p>
      <w:r>
        <w:rPr>
          <w:i/>
          <w:color w:val="666666"/>
          <w:sz w:val="18"/>
        </w:rPr>
        <w:t>Weiler-Wichtl LJ et al.  ·  Psychooncology  ·  Aug. 2026  ·  PMID 42631525</w:t>
      </w:r>
    </w:p>
    <w:p>
      <w:r>
        <w:t>Pilotprüfung eines Psychoedukationsprogramms (MyLogbook) zur Verbesserung der Gesundheitskompetenz und emotionalen Anpassung bei 240 pädiatrischen Onkologiepatienten in Deutschland, Österreich, Schweiz und Italien.</w:t>
      </w:r>
    </w:p>
    <w:p>
      <w:r>
        <w:rPr>
          <w:b/>
        </w:rPr>
        <w:t xml:space="preserve">Ergebnis: </w:t>
      </w:r>
      <w:r>
        <w:t>Die subjektive, modulspezifische Gesundheitskompetenz stieg signifikant von 2,97 (SD=1,45) nach Sitzung 1 auf 3,97 (SD=1,13) nach Sitzung 2 (Wilcoxon V=1597,5, p&lt;0,001). Negative Emotionen nahmen ab (B=-0,342, p&lt;0,001), positive Emotionen nahmen zu (β=0,051, p=0,011). Das Programm übersetzte erfolgreich Leitlinien zur psychosozialen Versorgung in die klinische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Österreich – multizentrische Studie mit deutschsprachigen Patienten und Versorgungsstrukturen</w:t>
      </w:r>
    </w:p>
    <w:p>
      <w:r>
        <w:rPr>
          <w:color w:val="5A7D3A"/>
          <w:sz w:val="18"/>
        </w:rPr>
        <w:t>https://pubmed.ncbi.nlm.nih.gov/42631525/</w:t>
      </w:r>
    </w:p>
    <w:p>
      <w:pPr>
        <w:pStyle w:val="Heading2"/>
      </w:pPr>
      <w:r>
        <w:t>Verständlichkeit und Empathie von KI-Gesundheitsinformation: Nutzervergleich mit menschlichen Antworten</w:t>
      </w:r>
    </w:p>
    <w:p>
      <w:r>
        <w:rPr>
          <w:i/>
          <w:color w:val="666666"/>
          <w:sz w:val="18"/>
        </w:rPr>
        <w:t>Schulz C et al.  ·  BMC Health Serv Res  ·  19.08.2026  ·  PMID 42618915</w:t>
      </w:r>
    </w:p>
    <w:p>
      <w:r>
        <w:t>Online-Befragung in Deutschland mit 224 Teilnehmenden, die identische Gesundheitsfragen mit Antworten von ChatGPT-4 und einem Physiotherapeuten bewerteten.</w:t>
      </w:r>
    </w:p>
    <w:p>
      <w:r>
        <w:rPr>
          <w:b/>
        </w:rPr>
        <w:t xml:space="preserve">Ergebnis: </w:t>
      </w:r>
      <w:r>
        <w:t>Die KI-generierte Antwort wurde bei Verständlichkeit und Empathie signifikant höher bewertet als die menschliche (alle p&lt;0,001). Wahrnehmung diskriminierender Inhalte war selten und unterschied sich nicht zwischen den Antworten. Fachliche Bewertung bevorzugte die KI-Antwort hinsichtlich Genauigkeit, aber Längen- und Strukturunterschiede erfordern vorsichtige 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realen Patientenfragen aus Gesundheitsforum – direkt auf deutsche Kontexte übertragbar</w:t>
      </w:r>
    </w:p>
    <w:p>
      <w:r>
        <w:rPr>
          <w:color w:val="5A7D3A"/>
          <w:sz w:val="18"/>
        </w:rPr>
        <w:t>https://pubmed.ncbi.nlm.nih.gov/42618915/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