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25.09.2026  |  214 Studien  |  healthliteracy.m-vf.de</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