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11.10.2026  |  308 Studien  |  healthliteracy.m-vf.de</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