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06.10.2026  |  278 Studien  |  healthliteracy.m-vf.de</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