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09.10.2026  |  296 Studien  |  healthliteracy.m-vf.de</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