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22.10.2026  |  374 Studien  |  healthliteracy.m-vf.de</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