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15.09.2026  |  151 Studien  |  healthliteracy.m-vf.de</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