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06.09.2026  |  96 Studien  |  healthliteracy.m-vf.de</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