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17.10.2026  |  343 Studien  |  healthliteracy.m-vf.de</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