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12.10.2026  |  313 Studien  |  healthliteracy.m-vf.de</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