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21.08.2026  |  3 Studien  |  healthliteracy.m-vf.de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Verständnis und Beteiligung in psychiatrischer Versorgung: Bedingungen für Shared Decision-Making aus Sicht der Fachpersonen</w:t>
      </w:r>
    </w:p>
    <w:p>
      <w:r>
        <w:rPr>
          <w:i/>
          <w:color w:val="666666"/>
          <w:sz w:val="18"/>
        </w:rPr>
        <w:t>Cederborg C et al.  ·  J Eval Clin Pract  ·  Aug. 2026  ·  PMID 42623490</w:t>
      </w:r>
    </w:p>
    <w:p>
      <w:r>
        <w:t>Qualitative Fokusgruppenstudie mit 28 Psychiatriefachpersonen in Schweden zu Voraussetzungen, Hürden und Strategien für gelungene Patientenbeteiligung in Behandlungsgesprächen.</w:t>
      </w:r>
    </w:p>
    <w:p>
      <w:r>
        <w:rPr>
          <w:b/>
        </w:rPr>
        <w:t xml:space="preserve">Ergebnis: </w:t>
      </w:r>
      <w:r>
        <w:t>Vertrauensvolle Beziehung, Transparenz und patientengerechte Kommunikation fördern Mitsprache. Zeit als übergreifender limitierender Faktor. Organisatorische Unterstützung, Schulung und strukturierte Entscheidungsprozesse nötig; Motivational Interviewing und Teamwork als Enabler benannt.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freier Marktzugang – systemische Hürden (Zeit, Ressourcen) identisch.</w:t>
      </w:r>
    </w:p>
    <w:p>
      <w:r>
        <w:rPr>
          <w:color w:val="5A7D3A"/>
          <w:sz w:val="18"/>
        </w:rPr>
        <w:t>https://pubmed.ncbi.nlm.nih.gov/42623490/</w:t>
      </w:r>
    </w:p>
    <w:p>
      <w:pPr>
        <w:pStyle w:val="Heading2"/>
      </w:pPr>
      <w:r>
        <w:t>Ungleiche Gesundheitskompetenz für Bewegung: Soziale Gradienten in der deutschen Erwachsenenbevölkerung</w:t>
      </w:r>
    </w:p>
    <w:p>
      <w:r>
        <w:rPr>
          <w:i/>
          <w:color w:val="666666"/>
          <w:sz w:val="18"/>
        </w:rPr>
        <w:t>Domanska OM et al.  ·  BMC Public Health  ·  19.08.2026  ·  PMID 42618908</w:t>
      </w:r>
    </w:p>
    <w:p>
      <w:r>
        <w:t>Deutsche Querschnittsstudie (n = 3.986) mittels standardisierter Telefonbefragung 2023, die physische Aktivitäts-bezogene Health Literacy (PAHCO) und ihre Assoziationen mit sozialen Ungleichheiten untersuchte.</w:t>
      </w:r>
    </w:p>
    <w:p>
      <w:r>
        <w:rPr>
          <w:b/>
        </w:rPr>
        <w:t xml:space="preserve">Ergebnis: </w:t>
      </w:r>
      <w:r>
        <w:t>38,2% zeigte niedrige/eher niedrige PAHCO-Werte. Erhöhte Odds für geringe PAHCO bei ≥65 Jahren (OR 3,77; 95% KI 2,28–6,22), niedriger vs. hoher Bildung (OR 1,96; 95% KI 1,37–2,82) und niedrigstem vs. höchstem Einkommensquartil (OR 1,95; 95% KI 1,23–3,10). Befunde über alle drei Subkompetenzen konsistent.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RKI-Daten, nationale Representative-Stichprobe.</w:t>
      </w:r>
    </w:p>
    <w:p>
      <w:r>
        <w:rPr>
          <w:color w:val="5A7D3A"/>
          <w:sz w:val="18"/>
        </w:rPr>
        <w:t>https://pubmed.ncbi.nlm.nih.gov/42618908/</w:t>
      </w:r>
    </w:p>
    <w:p>
      <w:pPr>
        <w:pStyle w:val="Heading2"/>
      </w:pPr>
      <w:r>
        <w:t>Gute Forschungseinladungen: Konsensus-Empfehlungen für verbesserte Patientenbeteiligung an Studien</w:t>
      </w:r>
    </w:p>
    <w:p>
      <w:r>
        <w:rPr>
          <w:i/>
          <w:color w:val="666666"/>
          <w:sz w:val="18"/>
        </w:rPr>
        <w:t>Barrington H et al.  ·  BMJ Open  ·  18.08.2026  ·  PMID 42613107</w:t>
      </w:r>
    </w:p>
    <w:p>
      <w:r>
        <w:t>Online-Konsensusmeeting mit 13 Akteuren (Patientenpartner, Studienentwickler, Ethikkomitee-Vertreter, Experten) zur Erstellung von 22 Handlungsempfehlungen für verständliche COS-Studieneinladungen, basierend auf vorangegangener qualitativer Forschung.</w:t>
      </w:r>
    </w:p>
    <w:p>
      <w:r>
        <w:rPr>
          <w:b/>
        </w:rPr>
        <w:t xml:space="preserve">Ergebnis: </w:t>
      </w:r>
      <w:r>
        <w:t>Von 35 initialen Empfehlungen wurden 22 finalisiert. Fokus: Nutzertest von Einladungen, Zielgruppenreach, potenzielle Teilnehmende ansprechen, Interesse wecken, Einfachheit und Verständlichkeit, Informationsmenge und -darstellung, Zugänglichkeit. Gesamtdiskussion betont Wichtigkeit der Zugänglichkeit aller Patientenmaterialien, nicht nur Einladungen.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– Patient Involvement-Standards international anwendbar, Sprachspezifik zu beachten.</w:t>
      </w:r>
    </w:p>
    <w:p>
      <w:r>
        <w:rPr>
          <w:color w:val="5A7D3A"/>
          <w:sz w:val="18"/>
        </w:rPr>
        <w:t>https://pubmed.ncbi.nlm.nih.gov/42613107/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2026-08-21T06:00:00Z</dcterms:created>
  <dcterms:modified xsi:type="dcterms:W3CDTF">2026-08-21T06:00:00Z</dcterms:modified>
  <cp:category/>
</cp:coreProperties>
</file>