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20.08.2026  |  3 Studien  |  impfen.m-vf.de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