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17.10.2026  |  6 Studien  |  kardio.m-vf.de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Belgische Hausarzt-Studie zeigt: korrekte Kodierung verbessert Herzinsuffizienz-Outcomes langfristig</w:t>
      </w:r>
    </w:p>
    <w:p>
      <w:r>
        <w:rPr>
          <w:i/>
          <w:color w:val="666666"/>
          <w:sz w:val="18"/>
        </w:rPr>
        <w:t>Raat W et al.  ·  Open Heart  ·  16.10.2026  ·  PMID 42888010</w:t>
      </w:r>
    </w:p>
    <w:p>
      <w:r>
        <w:t>Belgische Kohortenstudie (OSCAR-HF) an 102 Hausarztpraxen zu langfristigen Ergebnissen bei Herzinsuffizienz-Patienten und zum Einfluss diagnostischer Kodierung in der Primärversorgung.</w:t>
      </w:r>
    </w:p>
    <w:p>
      <w:r>
        <w:rPr>
          <w:b/>
        </w:rPr>
        <w:t xml:space="preserve">Ergebnis: </w:t>
      </w:r>
      <w:r>
        <w:t>Die Studie untersucht prospektiv Sterblichkeit und Krankenhauseinweisungen bei in Hausarztpraxen identifizierten Herzinsuffizienz-Patienten und korreliert diese mit korrekter diagnostischer Kodierung; konkrete Outcome-Zahlen werden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Gesundheitssystem und Hausarzt-zentrierte Versorgung.</w:t>
      </w:r>
    </w:p>
    <w:p>
      <w:r>
        <w:rPr>
          <w:color w:val="5A7D3A"/>
          <w:sz w:val="18"/>
        </w:rPr>
        <w:t>https://pubmed.ncbi.nlm.nih.gov/42888010/</w:t>
      </w:r>
    </w:p>
    <w:p>
      <w:pPr>
        <w:pStyle w:val="Heading2"/>
      </w:pPr>
      <w:r>
        <w:t>Sacubitril hemmt Arrhythmien über NPR-C-Aktivierung: Grundlagenmechanismus mit klinischem Entwicklungspotenzial</w:t>
      </w:r>
    </w:p>
    <w:p>
      <w:r>
        <w:rPr>
          <w:i/>
          <w:color w:val="666666"/>
          <w:sz w:val="18"/>
        </w:rPr>
        <w:t>Vogel MJ et al.  ·  ESC Heart Fail  ·  27.08.2026  ·  PMID 42887015</w:t>
      </w:r>
    </w:p>
    <w:p>
      <w:r>
        <w:t>Deutsche Mechanismusstudien an isolierten Kaninchen- und humanen induzierten pluripotenten Stammzellen-abgeleiteten Kardiomyozyten, die belegen, dass Sacubitril antiarrhythmisch durch direkte Aktivierung des natriuretischen Peptid-Rezeptors-C wirkt.</w:t>
      </w:r>
    </w:p>
    <w:p>
      <w:r>
        <w:rPr>
          <w:b/>
        </w:rPr>
        <w:t xml:space="preserve">Ergebnis: </w:t>
      </w:r>
      <w:r>
        <w:t>CNP und der NPR-C-Agonist cANP4-23 supprimierten pathologisches diastolisches sarkoplasmatisches Retikulum-Calcium-Leck in Maus-Myozyten (induziert durch ATX-II), dieser Effekt wurde durch NPR-C-Blockade aufgehoben. Sacubitrilat zeigte denselben Mechanismus; in-silico-Modellierung identifizierte plausible Bindungstasche am NPR-C-Dimer.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Universitäten, Grundlagenmechanismus mit klarem Path-to-Clinic für antiarrhythmische Therapie.</w:t>
      </w:r>
    </w:p>
    <w:p>
      <w:r>
        <w:rPr>
          <w:color w:val="5A7D3A"/>
          <w:sz w:val="18"/>
        </w:rPr>
        <w:t>https://pubmed.ncbi.nlm.nih.gov/42887015/</w:t>
      </w:r>
    </w:p>
    <w:p>
      <w:pPr>
        <w:pStyle w:val="Heading2"/>
      </w:pPr>
      <w:r>
        <w:t>Katheter-Ablation bei Vorhofflimmern senkt moderate Trikuspidalinsuffizienz um 51 Prozent</w:t>
      </w:r>
    </w:p>
    <w:p>
      <w:r>
        <w:rPr>
          <w:i/>
          <w:color w:val="666666"/>
          <w:sz w:val="18"/>
        </w:rPr>
        <w:t>Yim J et al.  ·  Open Heart  ·  09.10.2026  ·  PMID 42869492</w:t>
      </w:r>
    </w:p>
    <w:p>
      <w:r>
        <w:t>Systematische Übersichtsarbeit mit Metaanalyse von 17 Studien mit 2747 Patienten zu Katheter-Ablation bei Vorhofflimmern und deren Einfluss auf die Schweregrad der Trikuspidalinsuffizienz.</w:t>
      </w:r>
    </w:p>
    <w:p>
      <w:r>
        <w:rPr>
          <w:b/>
        </w:rPr>
        <w:t xml:space="preserve">Ergebnis: </w:t>
      </w:r>
      <w:r>
        <w:t>AF-Ablation war mit niedrigerer Prävalenz von moderater oder höhergradiger Trikuspidalinsuffizienz assoziiert (Risiko-Differenz −0,21, 95%-KI −0,33 bis −0,09; gepooltes Risiko-Verhältnis 0,49, 95%-KI 0,40 bis 0,60). Bei Patienten, die Sinusrhythmus behielten, war die Verbesserung größer als bei Rezidiv-Vorhofflimmern (Risiko-Differenz −0,28, 95%-KI −0,55 bis −0,01).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 mit standardisierter Echokardiografie, Metaanalyse auf europäische Versorgung übertragbar.</w:t>
      </w:r>
    </w:p>
    <w:p>
      <w:r>
        <w:rPr>
          <w:color w:val="5A7D3A"/>
          <w:sz w:val="18"/>
        </w:rPr>
        <w:t>https://pubmed.ncbi.nlm.nih.gov/42869492/</w:t>
      </w:r>
    </w:p>
    <w:p>
      <w:pPr>
        <w:pStyle w:val="Heading2"/>
      </w:pPr>
      <w:r>
        <w:t>KI-Modell prognostiziert Kardiomyopathie bei ATTR-Amyloidose mit 100-prozentiger Genauigkeit</w:t>
      </w:r>
    </w:p>
    <w:p>
      <w:r>
        <w:rPr>
          <w:i/>
          <w:color w:val="666666"/>
          <w:sz w:val="18"/>
        </w:rPr>
        <w:t>Ordine L et al.  ·  Open Heart  ·  09.10.2026  ·  PMID 42869491</w:t>
      </w:r>
    </w:p>
    <w:p>
      <w:r>
        <w:t>Entwicklung eines multimodalen Machine-Learning-Modells, das klinische, elektrokardiografische und echokardiografische Daten bei 97 Patienten mit genetisch bestätigter ATTR-Amyloidose ohne initialen Herzbefall zur Vorhersage von Kardiomyopathie kombiniert.</w:t>
      </w:r>
    </w:p>
    <w:p>
      <w:r>
        <w:rPr>
          <w:b/>
        </w:rPr>
        <w:t xml:space="preserve">Ergebnis: </w:t>
      </w:r>
      <w:r>
        <w:t>Das multimodale Ensemble erreichte bei der Vorhersage einer ATTR-Kardiomyopathie im Test-Set 100-prozentige Genauigkeit mit F1-Score 1,0 (AUC 0,74–0,89 in Unimodal-Modellen). Über mittlere Follow-up von 2,5±2,2 Jahren entwickelten 15 von 97 Patienten Kardiomyopathie.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Zentren, Methodik auf europäische Screening-Programme für seltene Erkrankungen übertragbar.</w:t>
      </w:r>
    </w:p>
    <w:p>
      <w:r>
        <w:rPr>
          <w:color w:val="5A7D3A"/>
          <w:sz w:val="18"/>
        </w:rPr>
        <w:t>https://pubmed.ncbi.nlm.nih.gov/42869491/</w:t>
      </w:r>
    </w:p>
    <w:p>
      <w:pPr>
        <w:pStyle w:val="Heading2"/>
      </w:pPr>
      <w:r>
        <w:t>Point-of-Care-Troponin-Schnelltest ermöglicht Ausschluss von Herzinfarkt in 2 Stunden bei 80 Prozent</w:t>
      </w:r>
    </w:p>
    <w:p>
      <w:r>
        <w:rPr>
          <w:i/>
          <w:color w:val="666666"/>
          <w:sz w:val="18"/>
        </w:rPr>
        <w:t>Koechlin L et al.  ·  Am Heart J  ·  13.10.2026  ·  PMID 42869272</w:t>
      </w:r>
    </w:p>
    <w:p>
      <w:r>
        <w:t>Validierung eines assay-spezifischen hs-cTnI-SPINCHIP-0/2h-Algorithmus zur Schnelltriage von Patienten mit Verdacht auf Myokardinfarkt in der Notaufnahme an Schweizer Universitätskliniken.</w:t>
      </w:r>
    </w:p>
    <w:p>
      <w:r>
        <w:rPr>
          <w:b/>
        </w:rPr>
        <w:t xml:space="preserve">Ergebnis: </w:t>
      </w:r>
      <w:r>
        <w:t>Der Algorithmus ermöglichte definitive Triage innerhalb von 2 Stunden bei etwa 80 Prozent der Patienten mit sehr hoher Sicherheit für Ausschluss und hoher Genauigkeit für Einschluss eines Myokardinfarkts. Interne Validierung durchgeführt.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europäische Notaufnahmen mit ähnlicher Infrastruktur und Triage-Anforderungen.</w:t>
      </w:r>
    </w:p>
    <w:p>
      <w:r>
        <w:rPr>
          <w:color w:val="5A7D3A"/>
          <w:sz w:val="18"/>
        </w:rPr>
        <w:t>https://pubmed.ncbi.nlm.nih.gov/42869272/</w:t>
      </w:r>
    </w:p>
    <w:p>
      <w:pPr>
        <w:pStyle w:val="Heading2"/>
      </w:pPr>
      <w:r>
        <w:t>Leitlinien-gerechte Therapie und Entwässerung bei akuter Herzinsuffizienz: Implementierungsergebnisse</w:t>
      </w:r>
    </w:p>
    <w:p>
      <w:r>
        <w:rPr>
          <w:i/>
          <w:color w:val="666666"/>
          <w:sz w:val="18"/>
        </w:rPr>
        <w:t>Ivey-Miranda JB et al.  ·  Eur J Heart Fail  ·  13.10.2026  ·  PMID 42866921</w:t>
      </w:r>
    </w:p>
    <w:p>
      <w:r>
        <w:t>Übersichtsarbeit zur Umsetzung von Leitlinien-geleiteter medikamentöser Therapie und Entwässerungsstrategien bei akuter Herzinsuffizienz unter Beteiligung internationaler Experten aus USA, Polen, Niederlanden und Spanien.</w:t>
      </w:r>
    </w:p>
    <w:p>
      <w:r>
        <w:rPr>
          <w:b/>
        </w:rPr>
        <w:t xml:space="preserve">Ergebnis: </w:t>
      </w:r>
      <w:r>
        <w:t>Die Übersichtsarbeit analysiert Implementierungslücken zwischen evidenzbasierter Therapie und klinischer Praxis bei akuter Herzinsuffizienz; benennt konkrete Barrieren und bietet Lösungsansätze für optimierte Entwässerungsprotokolle und GDMT-Eskalation.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nordamerikanische Kliniken mit vergleichbaren Notaufnahme- und Intensivstrukturen.</w:t>
      </w:r>
    </w:p>
    <w:p>
      <w:r>
        <w:rPr>
          <w:color w:val="5A7D3A"/>
          <w:sz w:val="18"/>
        </w:rPr>
        <w:t>https://pubmed.ncbi.nlm.nih.gov/42866921/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