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10.10.2026  |  176 Studien  |  kardio.m-vf.de</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Deutschland</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für Deutschland</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