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11.10.2026  |  182 Studien  |  kardio.m-vf.de</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Deutschland</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für Deutschland</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