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20.10.2026  |  364 Studien  |  ki.m-vf.de</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