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13.09.2026  |  148 Studien  |  ki.m-vf.de</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