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03.10.2026  |  269 Studien  |  ki.m-vf.de</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