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03.09.2026  |  6 Studien  |  ki.m-vf.de</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